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72920" w14:textId="45CBEB9A" w:rsidR="00B233B1" w:rsidRDefault="008C29D9">
      <w:r>
        <w:rPr>
          <w:noProof/>
        </w:rPr>
        <mc:AlternateContent>
          <mc:Choice Requires="wps">
            <w:drawing>
              <wp:anchor distT="0" distB="0" distL="182880" distR="182880" simplePos="0" relativeHeight="251655680" behindDoc="0" locked="0" layoutInCell="1" allowOverlap="1" wp14:anchorId="5924129F" wp14:editId="1A60C520">
                <wp:simplePos x="0" y="0"/>
                <wp:positionH relativeFrom="margin">
                  <wp:align>left</wp:align>
                </wp:positionH>
                <wp:positionV relativeFrom="margin">
                  <wp:posOffset>4107180</wp:posOffset>
                </wp:positionV>
                <wp:extent cx="5730240" cy="6720840"/>
                <wp:effectExtent l="0" t="0" r="3810" b="7620"/>
                <wp:wrapSquare wrapText="bothSides"/>
                <wp:docPr id="131" name="Text Box 131"/>
                <wp:cNvGraphicFramePr/>
                <a:graphic xmlns:a="http://schemas.openxmlformats.org/drawingml/2006/main">
                  <a:graphicData uri="http://schemas.microsoft.com/office/word/2010/wordprocessingShape">
                    <wps:wsp>
                      <wps:cNvSpPr txBox="1"/>
                      <wps:spPr>
                        <a:xfrm>
                          <a:off x="0" y="0"/>
                          <a:ext cx="573024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83F90" w14:textId="512B3F1E" w:rsidR="00B233B1" w:rsidRPr="006143A2" w:rsidRDefault="00000000" w:rsidP="008C29D9">
                            <w:pPr>
                              <w:pStyle w:val="NoSpacing"/>
                              <w:spacing w:before="40" w:after="560" w:line="216" w:lineRule="auto"/>
                              <w:jc w:val="center"/>
                              <w:rPr>
                                <w:color w:val="2B2FC1"/>
                                <w:sz w:val="72"/>
                                <w:szCs w:val="72"/>
                              </w:rPr>
                            </w:pPr>
                            <w:sdt>
                              <w:sdtPr>
                                <w:rPr>
                                  <w:color w:val="2B2FC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A22947">
                                  <w:rPr>
                                    <w:color w:val="2B2FC1"/>
                                    <w:sz w:val="72"/>
                                    <w:szCs w:val="72"/>
                                  </w:rPr>
                                  <w:t>Safeguarding</w:t>
                                </w:r>
                                <w:r w:rsidR="0074171A">
                                  <w:rPr>
                                    <w:color w:val="2B2FC1"/>
                                    <w:sz w:val="72"/>
                                    <w:szCs w:val="72"/>
                                  </w:rPr>
                                  <w:t xml:space="preserve"> Policy</w:t>
                                </w:r>
                                <w:r w:rsidR="00A22947">
                                  <w:rPr>
                                    <w:color w:val="2B2FC1"/>
                                    <w:sz w:val="72"/>
                                    <w:szCs w:val="72"/>
                                  </w:rPr>
                                  <w:t xml:space="preserve"> </w:t>
                                </w:r>
                                <w:r w:rsidR="008C29D9">
                                  <w:rPr>
                                    <w:color w:val="2B2FC1"/>
                                    <w:sz w:val="72"/>
                                    <w:szCs w:val="72"/>
                                  </w:rPr>
                                  <w:t xml:space="preserve">Wimboldsley Primary School </w:t>
                                </w:r>
                              </w:sdtContent>
                            </w:sdt>
                          </w:p>
                          <w:sdt>
                            <w:sdtPr>
                              <w:rPr>
                                <w:caps/>
                                <w:color w:val="2B2FC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0286289" w14:textId="4CCA561C" w:rsidR="00B233B1" w:rsidRDefault="001A7A97" w:rsidP="008C29D9">
                                <w:pPr>
                                  <w:pStyle w:val="NoSpacing"/>
                                  <w:spacing w:before="80" w:after="40"/>
                                  <w:jc w:val="center"/>
                                  <w:rPr>
                                    <w:caps/>
                                    <w:color w:val="2B2FC1"/>
                                    <w:sz w:val="24"/>
                                    <w:szCs w:val="24"/>
                                  </w:rPr>
                                </w:pPr>
                                <w:r>
                                  <w:rPr>
                                    <w:caps/>
                                    <w:color w:val="2B2FC1"/>
                                    <w:sz w:val="24"/>
                                    <w:szCs w:val="24"/>
                                  </w:rPr>
                                  <w:t>version</w:t>
                                </w:r>
                                <w:r w:rsidR="007B21AE">
                                  <w:rPr>
                                    <w:caps/>
                                    <w:color w:val="2B2FC1"/>
                                    <w:sz w:val="24"/>
                                    <w:szCs w:val="24"/>
                                  </w:rPr>
                                  <w:t xml:space="preserve"> </w:t>
                                </w:r>
                                <w:r w:rsidR="00C76BBC">
                                  <w:rPr>
                                    <w:caps/>
                                    <w:color w:val="2B2FC1"/>
                                    <w:sz w:val="24"/>
                                    <w:szCs w:val="24"/>
                                  </w:rPr>
                                  <w:t>4</w:t>
                                </w:r>
                              </w:p>
                            </w:sdtContent>
                          </w:sdt>
                          <w:p w14:paraId="1230986E" w14:textId="32A4329C" w:rsidR="0056737B" w:rsidRPr="00B233B1" w:rsidRDefault="001C4641" w:rsidP="008C29D9">
                            <w:pPr>
                              <w:pStyle w:val="NoSpacing"/>
                              <w:spacing w:before="80" w:after="40"/>
                              <w:jc w:val="center"/>
                              <w:rPr>
                                <w:caps/>
                                <w:color w:val="2B2FC1"/>
                                <w:sz w:val="24"/>
                                <w:szCs w:val="24"/>
                              </w:rPr>
                            </w:pPr>
                            <w:r>
                              <w:rPr>
                                <w:caps/>
                                <w:color w:val="2B2FC1"/>
                                <w:sz w:val="24"/>
                                <w:szCs w:val="24"/>
                              </w:rPr>
                              <w:t>Concordia multi academy trust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5924129F" id="_x0000_t202" coordsize="21600,21600" o:spt="202" path="m,l,21600r21600,l21600,xe">
                <v:stroke joinstyle="miter"/>
                <v:path gradientshapeok="t" o:connecttype="rect"/>
              </v:shapetype>
              <v:shape id="Text Box 131" o:spid="_x0000_s1026" type="#_x0000_t202" style="position:absolute;margin-left:0;margin-top:323.4pt;width:451.2pt;height:529.2pt;z-index:251655680;visibility:visible;mso-wrap-style:square;mso-width-percent:0;mso-height-percent:350;mso-wrap-distance-left:14.4pt;mso-wrap-distance-top:0;mso-wrap-distance-right:14.4pt;mso-wrap-distance-bottom:0;mso-position-horizontal:left;mso-position-horizontal-relative:margin;mso-position-vertical:absolute;mso-position-vertical-relative:margin;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" filled="f" stroked="f" strokeweight=".5pt">
                <v:textbox style="mso-fit-shape-to-text:t" inset="0,0,0,0">
                  <w:txbxContent>
                    <w:p w14:paraId="51883F90" w14:textId="512B3F1E" w:rsidR="00B233B1" w:rsidRPr="006143A2" w:rsidRDefault="00000000" w:rsidP="008C29D9">
                      <w:pPr>
                        <w:pStyle w:val="NoSpacing"/>
                        <w:spacing w:before="40" w:after="560" w:line="216" w:lineRule="auto"/>
                        <w:jc w:val="center"/>
                        <w:rPr>
                          <w:color w:val="2B2FC1"/>
                          <w:sz w:val="72"/>
                          <w:szCs w:val="72"/>
                        </w:rPr>
                      </w:pPr>
                      <w:sdt>
                        <w:sdtPr>
                          <w:rPr>
                            <w:color w:val="2B2FC1"/>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sidR="00A22947">
                            <w:rPr>
                              <w:color w:val="2B2FC1"/>
                              <w:sz w:val="72"/>
                              <w:szCs w:val="72"/>
                            </w:rPr>
                            <w:t>Safeguarding</w:t>
                          </w:r>
                          <w:r w:rsidR="0074171A">
                            <w:rPr>
                              <w:color w:val="2B2FC1"/>
                              <w:sz w:val="72"/>
                              <w:szCs w:val="72"/>
                            </w:rPr>
                            <w:t xml:space="preserve"> Policy</w:t>
                          </w:r>
                          <w:r w:rsidR="00A22947">
                            <w:rPr>
                              <w:color w:val="2B2FC1"/>
                              <w:sz w:val="72"/>
                              <w:szCs w:val="72"/>
                            </w:rPr>
                            <w:t xml:space="preserve"> </w:t>
                          </w:r>
                          <w:r w:rsidR="008C29D9">
                            <w:rPr>
                              <w:color w:val="2B2FC1"/>
                              <w:sz w:val="72"/>
                              <w:szCs w:val="72"/>
                            </w:rPr>
                            <w:t xml:space="preserve">Wimboldsley Primary School </w:t>
                          </w:r>
                        </w:sdtContent>
                      </w:sdt>
                    </w:p>
                    <w:sdt>
                      <w:sdtPr>
                        <w:rPr>
                          <w:caps/>
                          <w:color w:val="2B2FC1"/>
                          <w:sz w:val="24"/>
                          <w:szCs w:val="24"/>
                        </w:rPr>
                        <w:alias w:val="Author"/>
                        <w:tag w:val=""/>
                        <w:id w:val="-1536112409"/>
                        <w:dataBinding w:prefixMappings="xmlns:ns0='http://purl.org/dc/elements/1.1/' xmlns:ns1='http://schemas.openxmlformats.org/package/2006/metadata/core-properties' " w:xpath="/ns1:coreProperties[1]/ns0:creator[1]" w:storeItemID="{6C3C8BC8-F283-45AE-878A-BAB7291924A1}"/>
                        <w:text/>
                      </w:sdtPr>
                      <w:sdtContent>
                        <w:p w14:paraId="30286289" w14:textId="4CCA561C" w:rsidR="00B233B1" w:rsidRDefault="001A7A97" w:rsidP="008C29D9">
                          <w:pPr>
                            <w:pStyle w:val="NoSpacing"/>
                            <w:spacing w:before="80" w:after="40"/>
                            <w:jc w:val="center"/>
                            <w:rPr>
                              <w:caps/>
                              <w:color w:val="2B2FC1"/>
                              <w:sz w:val="24"/>
                              <w:szCs w:val="24"/>
                            </w:rPr>
                          </w:pPr>
                          <w:r>
                            <w:rPr>
                              <w:caps/>
                              <w:color w:val="2B2FC1"/>
                              <w:sz w:val="24"/>
                              <w:szCs w:val="24"/>
                            </w:rPr>
                            <w:t>version</w:t>
                          </w:r>
                          <w:r w:rsidR="007B21AE">
                            <w:rPr>
                              <w:caps/>
                              <w:color w:val="2B2FC1"/>
                              <w:sz w:val="24"/>
                              <w:szCs w:val="24"/>
                            </w:rPr>
                            <w:t xml:space="preserve"> </w:t>
                          </w:r>
                          <w:r w:rsidR="00C76BBC">
                            <w:rPr>
                              <w:caps/>
                              <w:color w:val="2B2FC1"/>
                              <w:sz w:val="24"/>
                              <w:szCs w:val="24"/>
                            </w:rPr>
                            <w:t>4</w:t>
                          </w:r>
                        </w:p>
                      </w:sdtContent>
                    </w:sdt>
                    <w:p w14:paraId="1230986E" w14:textId="32A4329C" w:rsidR="0056737B" w:rsidRPr="00B233B1" w:rsidRDefault="001C4641" w:rsidP="008C29D9">
                      <w:pPr>
                        <w:pStyle w:val="NoSpacing"/>
                        <w:spacing w:before="80" w:after="40"/>
                        <w:jc w:val="center"/>
                        <w:rPr>
                          <w:caps/>
                          <w:color w:val="2B2FC1"/>
                          <w:sz w:val="24"/>
                          <w:szCs w:val="24"/>
                        </w:rPr>
                      </w:pPr>
                      <w:r>
                        <w:rPr>
                          <w:caps/>
                          <w:color w:val="2B2FC1"/>
                          <w:sz w:val="24"/>
                          <w:szCs w:val="24"/>
                        </w:rPr>
                        <w:t>Concordia multi academy trust</w:t>
                      </w:r>
                    </w:p>
                  </w:txbxContent>
                </v:textbox>
                <w10:wrap type="square" anchorx="margin" anchory="margin"/>
              </v:shape>
            </w:pict>
          </mc:Fallback>
        </mc:AlternateContent>
      </w:r>
      <w:r w:rsidR="00FB2690">
        <w:rPr>
          <w:noProof/>
        </w:rPr>
        <w:drawing>
          <wp:anchor distT="0" distB="0" distL="114300" distR="114300" simplePos="0" relativeHeight="251660800" behindDoc="1" locked="0" layoutInCell="1" allowOverlap="1" wp14:anchorId="3E9365CF" wp14:editId="2ADD2138">
            <wp:simplePos x="0" y="0"/>
            <wp:positionH relativeFrom="column">
              <wp:posOffset>1633492</wp:posOffset>
            </wp:positionH>
            <wp:positionV relativeFrom="paragraph">
              <wp:posOffset>2266950</wp:posOffset>
            </wp:positionV>
            <wp:extent cx="2286000" cy="777875"/>
            <wp:effectExtent l="0" t="0" r="0" b="3175"/>
            <wp:wrapNone/>
            <wp:docPr id="7306572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r w:rsidR="00B233B1">
        <w:rPr>
          <w:noProof/>
          <w:lang w:eastAsia="en-GB"/>
        </w:rPr>
        <mc:AlternateContent>
          <mc:Choice Requires="wps">
            <w:drawing>
              <wp:anchor distT="0" distB="0" distL="114300" distR="114300" simplePos="0" relativeHeight="251656704" behindDoc="0" locked="0" layoutInCell="1" allowOverlap="1" wp14:anchorId="79CA7945" wp14:editId="55D12B44">
                <wp:simplePos x="0" y="0"/>
                <wp:positionH relativeFrom="page">
                  <wp:posOffset>635</wp:posOffset>
                </wp:positionH>
                <wp:positionV relativeFrom="paragraph">
                  <wp:posOffset>8606790</wp:posOffset>
                </wp:positionV>
                <wp:extent cx="7553325" cy="290830"/>
                <wp:effectExtent l="0" t="0" r="9525" b="0"/>
                <wp:wrapNone/>
                <wp:docPr id="3" name="Rectangle 3"/>
                <wp:cNvGraphicFramePr/>
                <a:graphic xmlns:a="http://schemas.openxmlformats.org/drawingml/2006/main">
                  <a:graphicData uri="http://schemas.microsoft.com/office/word/2010/wordprocessingShape">
                    <wps:wsp>
                      <wps:cNvSpPr/>
                      <wps:spPr>
                        <a:xfrm>
                          <a:off x="0" y="0"/>
                          <a:ext cx="7553325" cy="290830"/>
                        </a:xfrm>
                        <a:prstGeom prst="rect">
                          <a:avLst/>
                        </a:prstGeom>
                        <a:solidFill>
                          <a:srgbClr val="2B2FC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1D4E5" id="Rectangle 3" o:spid="_x0000_s1026" style="position:absolute;margin-left:.05pt;margin-top:677.7pt;width:594.75pt;height:22.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" fillcolor="#2b2fc1" stroked="f" strokeweight="1pt">
                <w10:wrap anchorx="page"/>
              </v:rect>
            </w:pict>
          </mc:Fallback>
        </mc:AlternateContent>
      </w:r>
      <w:r w:rsidR="00B233B1">
        <w:rPr>
          <w:noProof/>
          <w:lang w:eastAsia="en-GB"/>
        </w:rPr>
        <mc:AlternateContent>
          <mc:Choice Requires="wps">
            <w:drawing>
              <wp:anchor distT="0" distB="0" distL="114300" distR="114300" simplePos="0" relativeHeight="251657728" behindDoc="0" locked="0" layoutInCell="1" allowOverlap="1" wp14:anchorId="49E11ACC" wp14:editId="5475AA71">
                <wp:simplePos x="0" y="0"/>
                <wp:positionH relativeFrom="page">
                  <wp:posOffset>0</wp:posOffset>
                </wp:positionH>
                <wp:positionV relativeFrom="paragraph">
                  <wp:posOffset>9190355</wp:posOffset>
                </wp:positionV>
                <wp:extent cx="7553325" cy="281940"/>
                <wp:effectExtent l="0" t="0" r="9525" b="3810"/>
                <wp:wrapNone/>
                <wp:docPr id="4" name="Rectangle 4"/>
                <wp:cNvGraphicFramePr/>
                <a:graphic xmlns:a="http://schemas.openxmlformats.org/drawingml/2006/main">
                  <a:graphicData uri="http://schemas.microsoft.com/office/word/2010/wordprocessingShape">
                    <wps:wsp>
                      <wps:cNvSpPr/>
                      <wps:spPr>
                        <a:xfrm>
                          <a:off x="0" y="0"/>
                          <a:ext cx="7553325" cy="281940"/>
                        </a:xfrm>
                        <a:prstGeom prst="rect">
                          <a:avLst/>
                        </a:prstGeom>
                        <a:solidFill>
                          <a:srgbClr val="2FC1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F60B3" id="Rectangle 4" o:spid="_x0000_s1026" style="position:absolute;margin-left:0;margin-top:723.65pt;width:594.75pt;height:22.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" fillcolor="#2fc12b" stroked="f" strokeweight="1pt">
                <w10:wrap anchorx="page"/>
              </v:rect>
            </w:pict>
          </mc:Fallback>
        </mc:AlternateContent>
      </w:r>
      <w:r w:rsidR="00B233B1">
        <w:rPr>
          <w:noProof/>
          <w:lang w:eastAsia="en-GB"/>
        </w:rPr>
        <mc:AlternateContent>
          <mc:Choice Requires="wps">
            <w:drawing>
              <wp:anchor distT="0" distB="0" distL="114300" distR="114300" simplePos="0" relativeHeight="251659776" behindDoc="0" locked="0" layoutInCell="1" allowOverlap="1" wp14:anchorId="0643C85F" wp14:editId="4118899E">
                <wp:simplePos x="0" y="0"/>
                <wp:positionH relativeFrom="page">
                  <wp:posOffset>0</wp:posOffset>
                </wp:positionH>
                <wp:positionV relativeFrom="paragraph">
                  <wp:posOffset>8899437</wp:posOffset>
                </wp:positionV>
                <wp:extent cx="7553325" cy="295275"/>
                <wp:effectExtent l="0" t="0" r="9525" b="9525"/>
                <wp:wrapNone/>
                <wp:docPr id="5" name="Rectangle 5"/>
                <wp:cNvGraphicFramePr/>
                <a:graphic xmlns:a="http://schemas.openxmlformats.org/drawingml/2006/main">
                  <a:graphicData uri="http://schemas.microsoft.com/office/word/2010/wordprocessingShape">
                    <wps:wsp>
                      <wps:cNvSpPr/>
                      <wps:spPr>
                        <a:xfrm>
                          <a:off x="0" y="0"/>
                          <a:ext cx="7553325" cy="295275"/>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7CF3" id="Rectangle 5" o:spid="_x0000_s1026" style="position:absolute;margin-left:0;margin-top:700.75pt;width:594.75pt;height:23.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" fillcolor="yellow" stroked="f" strokeweight="1pt">
                <w10:wrap anchorx="page"/>
              </v:rect>
            </w:pict>
          </mc:Fallback>
        </mc:AlternateContent>
      </w:r>
      <w:r w:rsidR="00B233B1">
        <w:rPr>
          <w:noProof/>
          <w:lang w:eastAsia="en-GB"/>
        </w:rPr>
        <w:drawing>
          <wp:anchor distT="0" distB="0" distL="114300" distR="114300" simplePos="0" relativeHeight="251653632" behindDoc="1" locked="0" layoutInCell="1" allowOverlap="1" wp14:anchorId="7A1C2E6F" wp14:editId="0DF8C403">
            <wp:simplePos x="0" y="0"/>
            <wp:positionH relativeFrom="margin">
              <wp:align>center</wp:align>
            </wp:positionH>
            <wp:positionV relativeFrom="paragraph">
              <wp:posOffset>29123</wp:posOffset>
            </wp:positionV>
            <wp:extent cx="4186245" cy="1608083"/>
            <wp:effectExtent l="0" t="0" r="5080" b="0"/>
            <wp:wrapNone/>
            <wp:docPr id="1" name="Picture 1" descr="cid:f_jofvfb2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D35A5E-BFA7-451B-A064-F9F8BCFF3B92" descr="cid:f_jofvfb2g2"/>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30062" b="31526"/>
                    <a:stretch/>
                  </pic:blipFill>
                  <pic:spPr bwMode="auto">
                    <a:xfrm>
                      <a:off x="0" y="0"/>
                      <a:ext cx="4186245" cy="1608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33B1">
        <w:br w:type="page"/>
      </w:r>
    </w:p>
    <w:p w14:paraId="505AC728" w14:textId="461626D5" w:rsidR="00F051E4" w:rsidRPr="00F051E4" w:rsidRDefault="00F051E4" w:rsidP="00F051E4">
      <w:pPr>
        <w:pStyle w:val="TOC1"/>
      </w:pPr>
      <w:r w:rsidRPr="00F051E4">
        <w:lastRenderedPageBreak/>
        <w:t>Table of Contents</w:t>
      </w:r>
    </w:p>
    <w:p w14:paraId="53EC9165" w14:textId="77777777" w:rsidR="00F051E4" w:rsidRDefault="00F051E4" w:rsidP="00F051E4">
      <w:pPr>
        <w:pStyle w:val="TOC1"/>
      </w:pPr>
    </w:p>
    <w:p w14:paraId="3D869F30" w14:textId="24119A83" w:rsidR="00817040" w:rsidRDefault="00CF3AD9">
      <w:pPr>
        <w:pStyle w:val="TOC1"/>
        <w:rPr>
          <w:rFonts w:eastAsiaTheme="minorEastAsia"/>
          <w:b w:val="0"/>
          <w:bCs w:val="0"/>
          <w:kern w:val="2"/>
          <w:sz w:val="24"/>
          <w:szCs w:val="24"/>
          <w:lang w:eastAsia="en-GB"/>
          <w14:ligatures w14:val="standardContextual"/>
        </w:rPr>
      </w:pPr>
      <w:r>
        <w:fldChar w:fldCharType="begin"/>
      </w:r>
      <w:r>
        <w:instrText xml:space="preserve"> TOC \o "3-5" \h \z \t "Concordia Heading 1,1,Concordia Sub Heading,2" </w:instrText>
      </w:r>
      <w:r>
        <w:fldChar w:fldCharType="separate"/>
      </w:r>
      <w:hyperlink w:anchor="_Toc207356234" w:history="1">
        <w:r w:rsidR="00817040" w:rsidRPr="00014536">
          <w:rPr>
            <w:rStyle w:val="Hyperlink"/>
          </w:rPr>
          <w:t>1.</w:t>
        </w:r>
        <w:r w:rsidR="00817040">
          <w:rPr>
            <w:rFonts w:eastAsiaTheme="minorEastAsia"/>
            <w:b w:val="0"/>
            <w:bCs w:val="0"/>
            <w:kern w:val="2"/>
            <w:sz w:val="24"/>
            <w:szCs w:val="24"/>
            <w:lang w:eastAsia="en-GB"/>
            <w14:ligatures w14:val="standardContextual"/>
          </w:rPr>
          <w:tab/>
        </w:r>
        <w:r w:rsidR="00817040" w:rsidRPr="00014536">
          <w:rPr>
            <w:rStyle w:val="Hyperlink"/>
          </w:rPr>
          <w:t>Document Control</w:t>
        </w:r>
        <w:r w:rsidR="00817040">
          <w:rPr>
            <w:webHidden/>
          </w:rPr>
          <w:tab/>
        </w:r>
        <w:r w:rsidR="00817040">
          <w:rPr>
            <w:webHidden/>
          </w:rPr>
          <w:fldChar w:fldCharType="begin"/>
        </w:r>
        <w:r w:rsidR="00817040">
          <w:rPr>
            <w:webHidden/>
          </w:rPr>
          <w:instrText xml:space="preserve"> PAGEREF _Toc207356234 \h </w:instrText>
        </w:r>
        <w:r w:rsidR="00817040">
          <w:rPr>
            <w:webHidden/>
          </w:rPr>
        </w:r>
        <w:r w:rsidR="00817040">
          <w:rPr>
            <w:webHidden/>
          </w:rPr>
          <w:fldChar w:fldCharType="separate"/>
        </w:r>
        <w:r w:rsidR="00817040">
          <w:rPr>
            <w:webHidden/>
          </w:rPr>
          <w:t>4</w:t>
        </w:r>
        <w:r w:rsidR="00817040">
          <w:rPr>
            <w:webHidden/>
          </w:rPr>
          <w:fldChar w:fldCharType="end"/>
        </w:r>
      </w:hyperlink>
    </w:p>
    <w:p w14:paraId="7095D94A" w14:textId="7DE0EFF1"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35" w:history="1">
        <w:r w:rsidRPr="00014536">
          <w:rPr>
            <w:rStyle w:val="Hyperlink"/>
            <w:noProof/>
          </w:rPr>
          <w:t>Amendment History</w:t>
        </w:r>
        <w:r>
          <w:rPr>
            <w:noProof/>
            <w:webHidden/>
          </w:rPr>
          <w:tab/>
        </w:r>
        <w:r>
          <w:rPr>
            <w:noProof/>
            <w:webHidden/>
          </w:rPr>
          <w:fldChar w:fldCharType="begin"/>
        </w:r>
        <w:r>
          <w:rPr>
            <w:noProof/>
            <w:webHidden/>
          </w:rPr>
          <w:instrText xml:space="preserve"> PAGEREF _Toc207356235 \h </w:instrText>
        </w:r>
        <w:r>
          <w:rPr>
            <w:noProof/>
            <w:webHidden/>
          </w:rPr>
        </w:r>
        <w:r>
          <w:rPr>
            <w:noProof/>
            <w:webHidden/>
          </w:rPr>
          <w:fldChar w:fldCharType="separate"/>
        </w:r>
        <w:r>
          <w:rPr>
            <w:noProof/>
            <w:webHidden/>
          </w:rPr>
          <w:t>4</w:t>
        </w:r>
        <w:r>
          <w:rPr>
            <w:noProof/>
            <w:webHidden/>
          </w:rPr>
          <w:fldChar w:fldCharType="end"/>
        </w:r>
      </w:hyperlink>
    </w:p>
    <w:p w14:paraId="3FBDD874" w14:textId="7BC5C039"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36" w:history="1">
        <w:r w:rsidRPr="00014536">
          <w:rPr>
            <w:rStyle w:val="Hyperlink"/>
            <w:noProof/>
          </w:rPr>
          <w:t>Review Dates</w:t>
        </w:r>
        <w:r>
          <w:rPr>
            <w:noProof/>
            <w:webHidden/>
          </w:rPr>
          <w:tab/>
        </w:r>
        <w:r>
          <w:rPr>
            <w:noProof/>
            <w:webHidden/>
          </w:rPr>
          <w:fldChar w:fldCharType="begin"/>
        </w:r>
        <w:r>
          <w:rPr>
            <w:noProof/>
            <w:webHidden/>
          </w:rPr>
          <w:instrText xml:space="preserve"> PAGEREF _Toc207356236 \h </w:instrText>
        </w:r>
        <w:r>
          <w:rPr>
            <w:noProof/>
            <w:webHidden/>
          </w:rPr>
        </w:r>
        <w:r>
          <w:rPr>
            <w:noProof/>
            <w:webHidden/>
          </w:rPr>
          <w:fldChar w:fldCharType="separate"/>
        </w:r>
        <w:r>
          <w:rPr>
            <w:noProof/>
            <w:webHidden/>
          </w:rPr>
          <w:t>4</w:t>
        </w:r>
        <w:r>
          <w:rPr>
            <w:noProof/>
            <w:webHidden/>
          </w:rPr>
          <w:fldChar w:fldCharType="end"/>
        </w:r>
      </w:hyperlink>
    </w:p>
    <w:p w14:paraId="7125BB9F" w14:textId="0E32A479"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37" w:history="1">
        <w:r w:rsidRPr="00014536">
          <w:rPr>
            <w:rStyle w:val="Hyperlink"/>
            <w:noProof/>
          </w:rPr>
          <w:t>Author(s)</w:t>
        </w:r>
        <w:r>
          <w:rPr>
            <w:noProof/>
            <w:webHidden/>
          </w:rPr>
          <w:tab/>
        </w:r>
        <w:r>
          <w:rPr>
            <w:noProof/>
            <w:webHidden/>
          </w:rPr>
          <w:fldChar w:fldCharType="begin"/>
        </w:r>
        <w:r>
          <w:rPr>
            <w:noProof/>
            <w:webHidden/>
          </w:rPr>
          <w:instrText xml:space="preserve"> PAGEREF _Toc207356237 \h </w:instrText>
        </w:r>
        <w:r>
          <w:rPr>
            <w:noProof/>
            <w:webHidden/>
          </w:rPr>
        </w:r>
        <w:r>
          <w:rPr>
            <w:noProof/>
            <w:webHidden/>
          </w:rPr>
          <w:fldChar w:fldCharType="separate"/>
        </w:r>
        <w:r>
          <w:rPr>
            <w:noProof/>
            <w:webHidden/>
          </w:rPr>
          <w:t>4</w:t>
        </w:r>
        <w:r>
          <w:rPr>
            <w:noProof/>
            <w:webHidden/>
          </w:rPr>
          <w:fldChar w:fldCharType="end"/>
        </w:r>
      </w:hyperlink>
    </w:p>
    <w:p w14:paraId="4F9BA8AA" w14:textId="6BEE2E34"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38" w:history="1">
        <w:r w:rsidRPr="00014536">
          <w:rPr>
            <w:rStyle w:val="Hyperlink"/>
            <w:noProof/>
          </w:rPr>
          <w:t>Reviewer(s)</w:t>
        </w:r>
        <w:r>
          <w:rPr>
            <w:noProof/>
            <w:webHidden/>
          </w:rPr>
          <w:tab/>
        </w:r>
        <w:r>
          <w:rPr>
            <w:noProof/>
            <w:webHidden/>
          </w:rPr>
          <w:fldChar w:fldCharType="begin"/>
        </w:r>
        <w:r>
          <w:rPr>
            <w:noProof/>
            <w:webHidden/>
          </w:rPr>
          <w:instrText xml:space="preserve"> PAGEREF _Toc207356238 \h </w:instrText>
        </w:r>
        <w:r>
          <w:rPr>
            <w:noProof/>
            <w:webHidden/>
          </w:rPr>
        </w:r>
        <w:r>
          <w:rPr>
            <w:noProof/>
            <w:webHidden/>
          </w:rPr>
          <w:fldChar w:fldCharType="separate"/>
        </w:r>
        <w:r>
          <w:rPr>
            <w:noProof/>
            <w:webHidden/>
          </w:rPr>
          <w:t>4</w:t>
        </w:r>
        <w:r>
          <w:rPr>
            <w:noProof/>
            <w:webHidden/>
          </w:rPr>
          <w:fldChar w:fldCharType="end"/>
        </w:r>
      </w:hyperlink>
    </w:p>
    <w:p w14:paraId="21A25CCC" w14:textId="6D73A196"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39" w:history="1">
        <w:r w:rsidRPr="00014536">
          <w:rPr>
            <w:rStyle w:val="Hyperlink"/>
            <w:noProof/>
          </w:rPr>
          <w:t>Approver(s)</w:t>
        </w:r>
        <w:r>
          <w:rPr>
            <w:noProof/>
            <w:webHidden/>
          </w:rPr>
          <w:tab/>
        </w:r>
        <w:r>
          <w:rPr>
            <w:noProof/>
            <w:webHidden/>
          </w:rPr>
          <w:fldChar w:fldCharType="begin"/>
        </w:r>
        <w:r>
          <w:rPr>
            <w:noProof/>
            <w:webHidden/>
          </w:rPr>
          <w:instrText xml:space="preserve"> PAGEREF _Toc207356239 \h </w:instrText>
        </w:r>
        <w:r>
          <w:rPr>
            <w:noProof/>
            <w:webHidden/>
          </w:rPr>
        </w:r>
        <w:r>
          <w:rPr>
            <w:noProof/>
            <w:webHidden/>
          </w:rPr>
          <w:fldChar w:fldCharType="separate"/>
        </w:r>
        <w:r>
          <w:rPr>
            <w:noProof/>
            <w:webHidden/>
          </w:rPr>
          <w:t>4</w:t>
        </w:r>
        <w:r>
          <w:rPr>
            <w:noProof/>
            <w:webHidden/>
          </w:rPr>
          <w:fldChar w:fldCharType="end"/>
        </w:r>
      </w:hyperlink>
    </w:p>
    <w:p w14:paraId="6CCECC2F" w14:textId="270CA201" w:rsidR="00817040" w:rsidRDefault="00817040">
      <w:pPr>
        <w:pStyle w:val="TOC1"/>
        <w:rPr>
          <w:rFonts w:eastAsiaTheme="minorEastAsia"/>
          <w:b w:val="0"/>
          <w:bCs w:val="0"/>
          <w:kern w:val="2"/>
          <w:sz w:val="24"/>
          <w:szCs w:val="24"/>
          <w:lang w:eastAsia="en-GB"/>
          <w14:ligatures w14:val="standardContextual"/>
        </w:rPr>
      </w:pPr>
      <w:hyperlink w:anchor="_Toc207356240" w:history="1">
        <w:r w:rsidRPr="00014536">
          <w:rPr>
            <w:rStyle w:val="Hyperlink"/>
          </w:rPr>
          <w:t>2.</w:t>
        </w:r>
        <w:r>
          <w:rPr>
            <w:rFonts w:eastAsiaTheme="minorEastAsia"/>
            <w:b w:val="0"/>
            <w:bCs w:val="0"/>
            <w:kern w:val="2"/>
            <w:sz w:val="24"/>
            <w:szCs w:val="24"/>
            <w:lang w:eastAsia="en-GB"/>
            <w14:ligatures w14:val="standardContextual"/>
          </w:rPr>
          <w:tab/>
        </w:r>
        <w:r w:rsidRPr="00014536">
          <w:rPr>
            <w:rStyle w:val="Hyperlink"/>
          </w:rPr>
          <w:t>Safeguarding Statement</w:t>
        </w:r>
        <w:r>
          <w:rPr>
            <w:webHidden/>
          </w:rPr>
          <w:tab/>
        </w:r>
        <w:r>
          <w:rPr>
            <w:webHidden/>
          </w:rPr>
          <w:fldChar w:fldCharType="begin"/>
        </w:r>
        <w:r>
          <w:rPr>
            <w:webHidden/>
          </w:rPr>
          <w:instrText xml:space="preserve"> PAGEREF _Toc207356240 \h </w:instrText>
        </w:r>
        <w:r>
          <w:rPr>
            <w:webHidden/>
          </w:rPr>
        </w:r>
        <w:r>
          <w:rPr>
            <w:webHidden/>
          </w:rPr>
          <w:fldChar w:fldCharType="separate"/>
        </w:r>
        <w:r>
          <w:rPr>
            <w:webHidden/>
          </w:rPr>
          <w:t>5</w:t>
        </w:r>
        <w:r>
          <w:rPr>
            <w:webHidden/>
          </w:rPr>
          <w:fldChar w:fldCharType="end"/>
        </w:r>
      </w:hyperlink>
    </w:p>
    <w:p w14:paraId="547C0B41" w14:textId="32A4247E" w:rsidR="00817040" w:rsidRDefault="00817040">
      <w:pPr>
        <w:pStyle w:val="TOC1"/>
        <w:rPr>
          <w:rFonts w:eastAsiaTheme="minorEastAsia"/>
          <w:b w:val="0"/>
          <w:bCs w:val="0"/>
          <w:kern w:val="2"/>
          <w:sz w:val="24"/>
          <w:szCs w:val="24"/>
          <w:lang w:eastAsia="en-GB"/>
          <w14:ligatures w14:val="standardContextual"/>
        </w:rPr>
      </w:pPr>
      <w:hyperlink w:anchor="_Toc207356241" w:history="1">
        <w:r w:rsidRPr="00014536">
          <w:rPr>
            <w:rStyle w:val="Hyperlink"/>
          </w:rPr>
          <w:t>3.</w:t>
        </w:r>
        <w:r>
          <w:rPr>
            <w:rFonts w:eastAsiaTheme="minorEastAsia"/>
            <w:b w:val="0"/>
            <w:bCs w:val="0"/>
            <w:kern w:val="2"/>
            <w:sz w:val="24"/>
            <w:szCs w:val="24"/>
            <w:lang w:eastAsia="en-GB"/>
            <w14:ligatures w14:val="standardContextual"/>
          </w:rPr>
          <w:tab/>
        </w:r>
        <w:r w:rsidRPr="00014536">
          <w:rPr>
            <w:rStyle w:val="Hyperlink"/>
          </w:rPr>
          <w:t>Terminology</w:t>
        </w:r>
        <w:r>
          <w:rPr>
            <w:webHidden/>
          </w:rPr>
          <w:tab/>
        </w:r>
        <w:r>
          <w:rPr>
            <w:webHidden/>
          </w:rPr>
          <w:fldChar w:fldCharType="begin"/>
        </w:r>
        <w:r>
          <w:rPr>
            <w:webHidden/>
          </w:rPr>
          <w:instrText xml:space="preserve"> PAGEREF _Toc207356241 \h </w:instrText>
        </w:r>
        <w:r>
          <w:rPr>
            <w:webHidden/>
          </w:rPr>
        </w:r>
        <w:r>
          <w:rPr>
            <w:webHidden/>
          </w:rPr>
          <w:fldChar w:fldCharType="separate"/>
        </w:r>
        <w:r>
          <w:rPr>
            <w:webHidden/>
          </w:rPr>
          <w:t>6</w:t>
        </w:r>
        <w:r>
          <w:rPr>
            <w:webHidden/>
          </w:rPr>
          <w:fldChar w:fldCharType="end"/>
        </w:r>
      </w:hyperlink>
    </w:p>
    <w:p w14:paraId="35C890E9" w14:textId="77A27A0F" w:rsidR="00817040" w:rsidRDefault="00817040">
      <w:pPr>
        <w:pStyle w:val="TOC1"/>
        <w:rPr>
          <w:rFonts w:eastAsiaTheme="minorEastAsia"/>
          <w:b w:val="0"/>
          <w:bCs w:val="0"/>
          <w:kern w:val="2"/>
          <w:sz w:val="24"/>
          <w:szCs w:val="24"/>
          <w:lang w:eastAsia="en-GB"/>
          <w14:ligatures w14:val="standardContextual"/>
        </w:rPr>
      </w:pPr>
      <w:hyperlink w:anchor="_Toc207356242" w:history="1">
        <w:r w:rsidRPr="00014536">
          <w:rPr>
            <w:rStyle w:val="Hyperlink"/>
          </w:rPr>
          <w:t>4.</w:t>
        </w:r>
        <w:r>
          <w:rPr>
            <w:rFonts w:eastAsiaTheme="minorEastAsia"/>
            <w:b w:val="0"/>
            <w:bCs w:val="0"/>
            <w:kern w:val="2"/>
            <w:sz w:val="24"/>
            <w:szCs w:val="24"/>
            <w:lang w:eastAsia="en-GB"/>
            <w14:ligatures w14:val="standardContextual"/>
          </w:rPr>
          <w:tab/>
        </w:r>
        <w:r w:rsidRPr="00014536">
          <w:rPr>
            <w:rStyle w:val="Hyperlink"/>
          </w:rPr>
          <w:t>Safeguarding Legislation and Guidance</w:t>
        </w:r>
        <w:r>
          <w:rPr>
            <w:webHidden/>
          </w:rPr>
          <w:tab/>
        </w:r>
        <w:r>
          <w:rPr>
            <w:webHidden/>
          </w:rPr>
          <w:fldChar w:fldCharType="begin"/>
        </w:r>
        <w:r>
          <w:rPr>
            <w:webHidden/>
          </w:rPr>
          <w:instrText xml:space="preserve"> PAGEREF _Toc207356242 \h </w:instrText>
        </w:r>
        <w:r>
          <w:rPr>
            <w:webHidden/>
          </w:rPr>
        </w:r>
        <w:r>
          <w:rPr>
            <w:webHidden/>
          </w:rPr>
          <w:fldChar w:fldCharType="separate"/>
        </w:r>
        <w:r>
          <w:rPr>
            <w:webHidden/>
          </w:rPr>
          <w:t>7</w:t>
        </w:r>
        <w:r>
          <w:rPr>
            <w:webHidden/>
          </w:rPr>
          <w:fldChar w:fldCharType="end"/>
        </w:r>
      </w:hyperlink>
    </w:p>
    <w:p w14:paraId="6A6BFB61" w14:textId="1B2C2B50" w:rsidR="00817040" w:rsidRDefault="00817040">
      <w:pPr>
        <w:pStyle w:val="TOC1"/>
        <w:rPr>
          <w:rFonts w:eastAsiaTheme="minorEastAsia"/>
          <w:b w:val="0"/>
          <w:bCs w:val="0"/>
          <w:kern w:val="2"/>
          <w:sz w:val="24"/>
          <w:szCs w:val="24"/>
          <w:lang w:eastAsia="en-GB"/>
          <w14:ligatures w14:val="standardContextual"/>
        </w:rPr>
      </w:pPr>
      <w:hyperlink w:anchor="_Toc207356243" w:history="1">
        <w:r w:rsidRPr="00014536">
          <w:rPr>
            <w:rStyle w:val="Hyperlink"/>
          </w:rPr>
          <w:t>5.</w:t>
        </w:r>
        <w:r>
          <w:rPr>
            <w:rFonts w:eastAsiaTheme="minorEastAsia"/>
            <w:b w:val="0"/>
            <w:bCs w:val="0"/>
            <w:kern w:val="2"/>
            <w:sz w:val="24"/>
            <w:szCs w:val="24"/>
            <w:lang w:eastAsia="en-GB"/>
            <w14:ligatures w14:val="standardContextual"/>
          </w:rPr>
          <w:tab/>
        </w:r>
        <w:r w:rsidRPr="00014536">
          <w:rPr>
            <w:rStyle w:val="Hyperlink"/>
          </w:rPr>
          <w:t>Policy Principles, Aims and Values</w:t>
        </w:r>
        <w:r>
          <w:rPr>
            <w:webHidden/>
          </w:rPr>
          <w:tab/>
        </w:r>
        <w:r>
          <w:rPr>
            <w:webHidden/>
          </w:rPr>
          <w:fldChar w:fldCharType="begin"/>
        </w:r>
        <w:r>
          <w:rPr>
            <w:webHidden/>
          </w:rPr>
          <w:instrText xml:space="preserve"> PAGEREF _Toc207356243 \h </w:instrText>
        </w:r>
        <w:r>
          <w:rPr>
            <w:webHidden/>
          </w:rPr>
        </w:r>
        <w:r>
          <w:rPr>
            <w:webHidden/>
          </w:rPr>
          <w:fldChar w:fldCharType="separate"/>
        </w:r>
        <w:r>
          <w:rPr>
            <w:webHidden/>
          </w:rPr>
          <w:t>8</w:t>
        </w:r>
        <w:r>
          <w:rPr>
            <w:webHidden/>
          </w:rPr>
          <w:fldChar w:fldCharType="end"/>
        </w:r>
      </w:hyperlink>
    </w:p>
    <w:p w14:paraId="4B97B60B" w14:textId="24B74685"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44" w:history="1">
        <w:r w:rsidRPr="00014536">
          <w:rPr>
            <w:rStyle w:val="Hyperlink"/>
            <w:noProof/>
          </w:rPr>
          <w:t>Policy Aims:</w:t>
        </w:r>
        <w:r>
          <w:rPr>
            <w:noProof/>
            <w:webHidden/>
          </w:rPr>
          <w:tab/>
        </w:r>
        <w:r>
          <w:rPr>
            <w:noProof/>
            <w:webHidden/>
          </w:rPr>
          <w:fldChar w:fldCharType="begin"/>
        </w:r>
        <w:r>
          <w:rPr>
            <w:noProof/>
            <w:webHidden/>
          </w:rPr>
          <w:instrText xml:space="preserve"> PAGEREF _Toc207356244 \h </w:instrText>
        </w:r>
        <w:r>
          <w:rPr>
            <w:noProof/>
            <w:webHidden/>
          </w:rPr>
        </w:r>
        <w:r>
          <w:rPr>
            <w:noProof/>
            <w:webHidden/>
          </w:rPr>
          <w:fldChar w:fldCharType="separate"/>
        </w:r>
        <w:r>
          <w:rPr>
            <w:noProof/>
            <w:webHidden/>
          </w:rPr>
          <w:t>8</w:t>
        </w:r>
        <w:r>
          <w:rPr>
            <w:noProof/>
            <w:webHidden/>
          </w:rPr>
          <w:fldChar w:fldCharType="end"/>
        </w:r>
      </w:hyperlink>
    </w:p>
    <w:p w14:paraId="162F9CDD" w14:textId="2F005C8F"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45" w:history="1">
        <w:r w:rsidRPr="00014536">
          <w:rPr>
            <w:rStyle w:val="Hyperlink"/>
            <w:noProof/>
          </w:rPr>
          <w:t>The welfare of the child is paramount</w:t>
        </w:r>
        <w:r>
          <w:rPr>
            <w:noProof/>
            <w:webHidden/>
          </w:rPr>
          <w:tab/>
        </w:r>
        <w:r>
          <w:rPr>
            <w:noProof/>
            <w:webHidden/>
          </w:rPr>
          <w:fldChar w:fldCharType="begin"/>
        </w:r>
        <w:r>
          <w:rPr>
            <w:noProof/>
            <w:webHidden/>
          </w:rPr>
          <w:instrText xml:space="preserve"> PAGEREF _Toc207356245 \h </w:instrText>
        </w:r>
        <w:r>
          <w:rPr>
            <w:noProof/>
            <w:webHidden/>
          </w:rPr>
        </w:r>
        <w:r>
          <w:rPr>
            <w:noProof/>
            <w:webHidden/>
          </w:rPr>
          <w:fldChar w:fldCharType="separate"/>
        </w:r>
        <w:r>
          <w:rPr>
            <w:noProof/>
            <w:webHidden/>
          </w:rPr>
          <w:t>8</w:t>
        </w:r>
        <w:r>
          <w:rPr>
            <w:noProof/>
            <w:webHidden/>
          </w:rPr>
          <w:fldChar w:fldCharType="end"/>
        </w:r>
      </w:hyperlink>
    </w:p>
    <w:p w14:paraId="3BA18E19" w14:textId="5BDBC3DF"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46" w:history="1">
        <w:r w:rsidRPr="00014536">
          <w:rPr>
            <w:rStyle w:val="Hyperlink"/>
            <w:noProof/>
          </w:rPr>
          <w:t>Supporting and Protecting Children</w:t>
        </w:r>
        <w:r>
          <w:rPr>
            <w:noProof/>
            <w:webHidden/>
          </w:rPr>
          <w:tab/>
        </w:r>
        <w:r>
          <w:rPr>
            <w:noProof/>
            <w:webHidden/>
          </w:rPr>
          <w:fldChar w:fldCharType="begin"/>
        </w:r>
        <w:r>
          <w:rPr>
            <w:noProof/>
            <w:webHidden/>
          </w:rPr>
          <w:instrText xml:space="preserve"> PAGEREF _Toc207356246 \h </w:instrText>
        </w:r>
        <w:r>
          <w:rPr>
            <w:noProof/>
            <w:webHidden/>
          </w:rPr>
        </w:r>
        <w:r>
          <w:rPr>
            <w:noProof/>
            <w:webHidden/>
          </w:rPr>
          <w:fldChar w:fldCharType="separate"/>
        </w:r>
        <w:r>
          <w:rPr>
            <w:noProof/>
            <w:webHidden/>
          </w:rPr>
          <w:t>8</w:t>
        </w:r>
        <w:r>
          <w:rPr>
            <w:noProof/>
            <w:webHidden/>
          </w:rPr>
          <w:fldChar w:fldCharType="end"/>
        </w:r>
      </w:hyperlink>
    </w:p>
    <w:p w14:paraId="3FD51752" w14:textId="3951756C"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47" w:history="1">
        <w:r w:rsidRPr="00014536">
          <w:rPr>
            <w:rStyle w:val="Hyperlink"/>
            <w:noProof/>
          </w:rPr>
          <w:t>The Trust will support all children by:</w:t>
        </w:r>
        <w:r>
          <w:rPr>
            <w:noProof/>
            <w:webHidden/>
          </w:rPr>
          <w:tab/>
        </w:r>
        <w:r>
          <w:rPr>
            <w:noProof/>
            <w:webHidden/>
          </w:rPr>
          <w:fldChar w:fldCharType="begin"/>
        </w:r>
        <w:r>
          <w:rPr>
            <w:noProof/>
            <w:webHidden/>
          </w:rPr>
          <w:instrText xml:space="preserve"> PAGEREF _Toc207356247 \h </w:instrText>
        </w:r>
        <w:r>
          <w:rPr>
            <w:noProof/>
            <w:webHidden/>
          </w:rPr>
        </w:r>
        <w:r>
          <w:rPr>
            <w:noProof/>
            <w:webHidden/>
          </w:rPr>
          <w:fldChar w:fldCharType="separate"/>
        </w:r>
        <w:r>
          <w:rPr>
            <w:noProof/>
            <w:webHidden/>
          </w:rPr>
          <w:t>9</w:t>
        </w:r>
        <w:r>
          <w:rPr>
            <w:noProof/>
            <w:webHidden/>
          </w:rPr>
          <w:fldChar w:fldCharType="end"/>
        </w:r>
      </w:hyperlink>
    </w:p>
    <w:p w14:paraId="6CEC6E24" w14:textId="31EBFC39"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48" w:history="1">
        <w:r w:rsidRPr="00014536">
          <w:rPr>
            <w:rStyle w:val="Hyperlink"/>
            <w:noProof/>
          </w:rPr>
          <w:t>Our school community will protect children by:</w:t>
        </w:r>
        <w:r>
          <w:rPr>
            <w:noProof/>
            <w:webHidden/>
          </w:rPr>
          <w:tab/>
        </w:r>
        <w:r>
          <w:rPr>
            <w:noProof/>
            <w:webHidden/>
          </w:rPr>
          <w:fldChar w:fldCharType="begin"/>
        </w:r>
        <w:r>
          <w:rPr>
            <w:noProof/>
            <w:webHidden/>
          </w:rPr>
          <w:instrText xml:space="preserve"> PAGEREF _Toc207356248 \h </w:instrText>
        </w:r>
        <w:r>
          <w:rPr>
            <w:noProof/>
            <w:webHidden/>
          </w:rPr>
        </w:r>
        <w:r>
          <w:rPr>
            <w:noProof/>
            <w:webHidden/>
          </w:rPr>
          <w:fldChar w:fldCharType="separate"/>
        </w:r>
        <w:r>
          <w:rPr>
            <w:noProof/>
            <w:webHidden/>
          </w:rPr>
          <w:t>9</w:t>
        </w:r>
        <w:r>
          <w:rPr>
            <w:noProof/>
            <w:webHidden/>
          </w:rPr>
          <w:fldChar w:fldCharType="end"/>
        </w:r>
      </w:hyperlink>
    </w:p>
    <w:p w14:paraId="454A549D" w14:textId="0DFFDD71"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49" w:history="1">
        <w:r w:rsidRPr="00014536">
          <w:rPr>
            <w:rStyle w:val="Hyperlink"/>
            <w:noProof/>
          </w:rPr>
          <w:t>Safe environment</w:t>
        </w:r>
        <w:r>
          <w:rPr>
            <w:noProof/>
            <w:webHidden/>
          </w:rPr>
          <w:tab/>
        </w:r>
        <w:r>
          <w:rPr>
            <w:noProof/>
            <w:webHidden/>
          </w:rPr>
          <w:fldChar w:fldCharType="begin"/>
        </w:r>
        <w:r>
          <w:rPr>
            <w:noProof/>
            <w:webHidden/>
          </w:rPr>
          <w:instrText xml:space="preserve"> PAGEREF _Toc207356249 \h </w:instrText>
        </w:r>
        <w:r>
          <w:rPr>
            <w:noProof/>
            <w:webHidden/>
          </w:rPr>
        </w:r>
        <w:r>
          <w:rPr>
            <w:noProof/>
            <w:webHidden/>
          </w:rPr>
          <w:fldChar w:fldCharType="separate"/>
        </w:r>
        <w:r>
          <w:rPr>
            <w:noProof/>
            <w:webHidden/>
          </w:rPr>
          <w:t>10</w:t>
        </w:r>
        <w:r>
          <w:rPr>
            <w:noProof/>
            <w:webHidden/>
          </w:rPr>
          <w:fldChar w:fldCharType="end"/>
        </w:r>
      </w:hyperlink>
    </w:p>
    <w:p w14:paraId="4F9CD67D" w14:textId="20801CEB" w:rsidR="00817040" w:rsidRDefault="00817040">
      <w:pPr>
        <w:pStyle w:val="TOC1"/>
        <w:rPr>
          <w:rFonts w:eastAsiaTheme="minorEastAsia"/>
          <w:b w:val="0"/>
          <w:bCs w:val="0"/>
          <w:kern w:val="2"/>
          <w:sz w:val="24"/>
          <w:szCs w:val="24"/>
          <w:lang w:eastAsia="en-GB"/>
          <w14:ligatures w14:val="standardContextual"/>
        </w:rPr>
      </w:pPr>
      <w:hyperlink w:anchor="_Toc207356250" w:history="1">
        <w:r w:rsidRPr="00014536">
          <w:rPr>
            <w:rStyle w:val="Hyperlink"/>
          </w:rPr>
          <w:t>6.</w:t>
        </w:r>
        <w:r>
          <w:rPr>
            <w:rFonts w:eastAsiaTheme="minorEastAsia"/>
            <w:b w:val="0"/>
            <w:bCs w:val="0"/>
            <w:kern w:val="2"/>
            <w:sz w:val="24"/>
            <w:szCs w:val="24"/>
            <w:lang w:eastAsia="en-GB"/>
            <w14:ligatures w14:val="standardContextual"/>
          </w:rPr>
          <w:tab/>
        </w:r>
        <w:r w:rsidRPr="00014536">
          <w:rPr>
            <w:rStyle w:val="Hyperlink"/>
          </w:rPr>
          <w:t>Roles and Responsibilities</w:t>
        </w:r>
        <w:r>
          <w:rPr>
            <w:webHidden/>
          </w:rPr>
          <w:tab/>
        </w:r>
        <w:r>
          <w:rPr>
            <w:webHidden/>
          </w:rPr>
          <w:fldChar w:fldCharType="begin"/>
        </w:r>
        <w:r>
          <w:rPr>
            <w:webHidden/>
          </w:rPr>
          <w:instrText xml:space="preserve"> PAGEREF _Toc207356250 \h </w:instrText>
        </w:r>
        <w:r>
          <w:rPr>
            <w:webHidden/>
          </w:rPr>
        </w:r>
        <w:r>
          <w:rPr>
            <w:webHidden/>
          </w:rPr>
          <w:fldChar w:fldCharType="separate"/>
        </w:r>
        <w:r>
          <w:rPr>
            <w:webHidden/>
          </w:rPr>
          <w:t>11</w:t>
        </w:r>
        <w:r>
          <w:rPr>
            <w:webHidden/>
          </w:rPr>
          <w:fldChar w:fldCharType="end"/>
        </w:r>
      </w:hyperlink>
    </w:p>
    <w:p w14:paraId="4EDD4FE0" w14:textId="1728A246" w:rsidR="00817040" w:rsidRDefault="00817040">
      <w:pPr>
        <w:pStyle w:val="TOC1"/>
        <w:rPr>
          <w:rFonts w:eastAsiaTheme="minorEastAsia"/>
          <w:b w:val="0"/>
          <w:bCs w:val="0"/>
          <w:kern w:val="2"/>
          <w:sz w:val="24"/>
          <w:szCs w:val="24"/>
          <w:lang w:eastAsia="en-GB"/>
          <w14:ligatures w14:val="standardContextual"/>
        </w:rPr>
      </w:pPr>
      <w:hyperlink w:anchor="_Toc207356251" w:history="1">
        <w:r w:rsidRPr="00014536">
          <w:rPr>
            <w:rStyle w:val="Hyperlink"/>
          </w:rPr>
          <w:t>7.</w:t>
        </w:r>
        <w:r>
          <w:rPr>
            <w:rFonts w:eastAsiaTheme="minorEastAsia"/>
            <w:b w:val="0"/>
            <w:bCs w:val="0"/>
            <w:kern w:val="2"/>
            <w:sz w:val="24"/>
            <w:szCs w:val="24"/>
            <w:lang w:eastAsia="en-GB"/>
            <w14:ligatures w14:val="standardContextual"/>
          </w:rPr>
          <w:tab/>
        </w:r>
        <w:r w:rsidRPr="00014536">
          <w:rPr>
            <w:rStyle w:val="Hyperlink"/>
          </w:rPr>
          <w:t>Keeping Children Safe in Education</w:t>
        </w:r>
        <w:r>
          <w:rPr>
            <w:webHidden/>
          </w:rPr>
          <w:tab/>
        </w:r>
        <w:r>
          <w:rPr>
            <w:webHidden/>
          </w:rPr>
          <w:fldChar w:fldCharType="begin"/>
        </w:r>
        <w:r>
          <w:rPr>
            <w:webHidden/>
          </w:rPr>
          <w:instrText xml:space="preserve"> PAGEREF _Toc207356251 \h </w:instrText>
        </w:r>
        <w:r>
          <w:rPr>
            <w:webHidden/>
          </w:rPr>
        </w:r>
        <w:r>
          <w:rPr>
            <w:webHidden/>
          </w:rPr>
          <w:fldChar w:fldCharType="separate"/>
        </w:r>
        <w:r>
          <w:rPr>
            <w:webHidden/>
          </w:rPr>
          <w:t>12</w:t>
        </w:r>
        <w:r>
          <w:rPr>
            <w:webHidden/>
          </w:rPr>
          <w:fldChar w:fldCharType="end"/>
        </w:r>
      </w:hyperlink>
    </w:p>
    <w:p w14:paraId="1B4E35BE" w14:textId="6F57424C"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52" w:history="1">
        <w:r w:rsidRPr="00014536">
          <w:rPr>
            <w:rStyle w:val="Hyperlink"/>
            <w:noProof/>
          </w:rPr>
          <w:t>Trustees and Local Academy Board:</w:t>
        </w:r>
        <w:r>
          <w:rPr>
            <w:noProof/>
            <w:webHidden/>
          </w:rPr>
          <w:tab/>
        </w:r>
        <w:r>
          <w:rPr>
            <w:noProof/>
            <w:webHidden/>
          </w:rPr>
          <w:fldChar w:fldCharType="begin"/>
        </w:r>
        <w:r>
          <w:rPr>
            <w:noProof/>
            <w:webHidden/>
          </w:rPr>
          <w:instrText xml:space="preserve"> PAGEREF _Toc207356252 \h </w:instrText>
        </w:r>
        <w:r>
          <w:rPr>
            <w:noProof/>
            <w:webHidden/>
          </w:rPr>
        </w:r>
        <w:r>
          <w:rPr>
            <w:noProof/>
            <w:webHidden/>
          </w:rPr>
          <w:fldChar w:fldCharType="separate"/>
        </w:r>
        <w:r>
          <w:rPr>
            <w:noProof/>
            <w:webHidden/>
          </w:rPr>
          <w:t>12</w:t>
        </w:r>
        <w:r>
          <w:rPr>
            <w:noProof/>
            <w:webHidden/>
          </w:rPr>
          <w:fldChar w:fldCharType="end"/>
        </w:r>
      </w:hyperlink>
    </w:p>
    <w:p w14:paraId="22708D0C" w14:textId="248FA1FD"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53" w:history="1">
        <w:r w:rsidRPr="00014536">
          <w:rPr>
            <w:rStyle w:val="Hyperlink"/>
            <w:noProof/>
          </w:rPr>
          <w:t>The Headteacher</w:t>
        </w:r>
        <w:r>
          <w:rPr>
            <w:noProof/>
            <w:webHidden/>
          </w:rPr>
          <w:tab/>
        </w:r>
        <w:r>
          <w:rPr>
            <w:noProof/>
            <w:webHidden/>
          </w:rPr>
          <w:fldChar w:fldCharType="begin"/>
        </w:r>
        <w:r>
          <w:rPr>
            <w:noProof/>
            <w:webHidden/>
          </w:rPr>
          <w:instrText xml:space="preserve"> PAGEREF _Toc207356253 \h </w:instrText>
        </w:r>
        <w:r>
          <w:rPr>
            <w:noProof/>
            <w:webHidden/>
          </w:rPr>
        </w:r>
        <w:r>
          <w:rPr>
            <w:noProof/>
            <w:webHidden/>
          </w:rPr>
          <w:fldChar w:fldCharType="separate"/>
        </w:r>
        <w:r>
          <w:rPr>
            <w:noProof/>
            <w:webHidden/>
          </w:rPr>
          <w:t>13</w:t>
        </w:r>
        <w:r>
          <w:rPr>
            <w:noProof/>
            <w:webHidden/>
          </w:rPr>
          <w:fldChar w:fldCharType="end"/>
        </w:r>
      </w:hyperlink>
    </w:p>
    <w:p w14:paraId="52DFC2BA" w14:textId="5E57FAA9"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54" w:history="1">
        <w:r w:rsidRPr="00014536">
          <w:rPr>
            <w:rStyle w:val="Hyperlink"/>
            <w:noProof/>
          </w:rPr>
          <w:t>The Designated Safeguarding Lead (DSL)</w:t>
        </w:r>
        <w:r>
          <w:rPr>
            <w:noProof/>
            <w:webHidden/>
          </w:rPr>
          <w:tab/>
        </w:r>
        <w:r>
          <w:rPr>
            <w:noProof/>
            <w:webHidden/>
          </w:rPr>
          <w:fldChar w:fldCharType="begin"/>
        </w:r>
        <w:r>
          <w:rPr>
            <w:noProof/>
            <w:webHidden/>
          </w:rPr>
          <w:instrText xml:space="preserve"> PAGEREF _Toc207356254 \h </w:instrText>
        </w:r>
        <w:r>
          <w:rPr>
            <w:noProof/>
            <w:webHidden/>
          </w:rPr>
        </w:r>
        <w:r>
          <w:rPr>
            <w:noProof/>
            <w:webHidden/>
          </w:rPr>
          <w:fldChar w:fldCharType="separate"/>
        </w:r>
        <w:r>
          <w:rPr>
            <w:noProof/>
            <w:webHidden/>
          </w:rPr>
          <w:t>13</w:t>
        </w:r>
        <w:r>
          <w:rPr>
            <w:noProof/>
            <w:webHidden/>
          </w:rPr>
          <w:fldChar w:fldCharType="end"/>
        </w:r>
      </w:hyperlink>
    </w:p>
    <w:p w14:paraId="6D3E2A57" w14:textId="331FF623"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55" w:history="1">
        <w:r w:rsidRPr="00014536">
          <w:rPr>
            <w:rStyle w:val="Hyperlink"/>
            <w:noProof/>
          </w:rPr>
          <w:t>The Deputy Designated Safeguarding Lead/s (DDSL)</w:t>
        </w:r>
        <w:r>
          <w:rPr>
            <w:noProof/>
            <w:webHidden/>
          </w:rPr>
          <w:tab/>
        </w:r>
        <w:r>
          <w:rPr>
            <w:noProof/>
            <w:webHidden/>
          </w:rPr>
          <w:fldChar w:fldCharType="begin"/>
        </w:r>
        <w:r>
          <w:rPr>
            <w:noProof/>
            <w:webHidden/>
          </w:rPr>
          <w:instrText xml:space="preserve"> PAGEREF _Toc207356255 \h </w:instrText>
        </w:r>
        <w:r>
          <w:rPr>
            <w:noProof/>
            <w:webHidden/>
          </w:rPr>
        </w:r>
        <w:r>
          <w:rPr>
            <w:noProof/>
            <w:webHidden/>
          </w:rPr>
          <w:fldChar w:fldCharType="separate"/>
        </w:r>
        <w:r>
          <w:rPr>
            <w:noProof/>
            <w:webHidden/>
          </w:rPr>
          <w:t>14</w:t>
        </w:r>
        <w:r>
          <w:rPr>
            <w:noProof/>
            <w:webHidden/>
          </w:rPr>
          <w:fldChar w:fldCharType="end"/>
        </w:r>
      </w:hyperlink>
    </w:p>
    <w:p w14:paraId="04EB4478" w14:textId="679BF003"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56" w:history="1">
        <w:r w:rsidRPr="00014536">
          <w:rPr>
            <w:rStyle w:val="Hyperlink"/>
            <w:noProof/>
          </w:rPr>
          <w:t>Staff</w:t>
        </w:r>
        <w:r>
          <w:rPr>
            <w:noProof/>
            <w:webHidden/>
          </w:rPr>
          <w:tab/>
        </w:r>
        <w:r>
          <w:rPr>
            <w:noProof/>
            <w:webHidden/>
          </w:rPr>
          <w:fldChar w:fldCharType="begin"/>
        </w:r>
        <w:r>
          <w:rPr>
            <w:noProof/>
            <w:webHidden/>
          </w:rPr>
          <w:instrText xml:space="preserve"> PAGEREF _Toc207356256 \h </w:instrText>
        </w:r>
        <w:r>
          <w:rPr>
            <w:noProof/>
            <w:webHidden/>
          </w:rPr>
        </w:r>
        <w:r>
          <w:rPr>
            <w:noProof/>
            <w:webHidden/>
          </w:rPr>
          <w:fldChar w:fldCharType="separate"/>
        </w:r>
        <w:r>
          <w:rPr>
            <w:noProof/>
            <w:webHidden/>
          </w:rPr>
          <w:t>14</w:t>
        </w:r>
        <w:r>
          <w:rPr>
            <w:noProof/>
            <w:webHidden/>
          </w:rPr>
          <w:fldChar w:fldCharType="end"/>
        </w:r>
      </w:hyperlink>
    </w:p>
    <w:p w14:paraId="50AE629F" w14:textId="7789C777"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57" w:history="1">
        <w:r w:rsidRPr="00014536">
          <w:rPr>
            <w:rStyle w:val="Hyperlink"/>
            <w:noProof/>
          </w:rPr>
          <w:t>Confidentiality</w:t>
        </w:r>
        <w:r>
          <w:rPr>
            <w:noProof/>
            <w:webHidden/>
          </w:rPr>
          <w:tab/>
        </w:r>
        <w:r>
          <w:rPr>
            <w:noProof/>
            <w:webHidden/>
          </w:rPr>
          <w:fldChar w:fldCharType="begin"/>
        </w:r>
        <w:r>
          <w:rPr>
            <w:noProof/>
            <w:webHidden/>
          </w:rPr>
          <w:instrText xml:space="preserve"> PAGEREF _Toc207356257 \h </w:instrText>
        </w:r>
        <w:r>
          <w:rPr>
            <w:noProof/>
            <w:webHidden/>
          </w:rPr>
        </w:r>
        <w:r>
          <w:rPr>
            <w:noProof/>
            <w:webHidden/>
          </w:rPr>
          <w:fldChar w:fldCharType="separate"/>
        </w:r>
        <w:r>
          <w:rPr>
            <w:noProof/>
            <w:webHidden/>
          </w:rPr>
          <w:t>14</w:t>
        </w:r>
        <w:r>
          <w:rPr>
            <w:noProof/>
            <w:webHidden/>
          </w:rPr>
          <w:fldChar w:fldCharType="end"/>
        </w:r>
      </w:hyperlink>
    </w:p>
    <w:p w14:paraId="4D0A3BFD" w14:textId="169F41B6" w:rsidR="00817040" w:rsidRDefault="00817040">
      <w:pPr>
        <w:pStyle w:val="TOC1"/>
        <w:rPr>
          <w:rFonts w:eastAsiaTheme="minorEastAsia"/>
          <w:b w:val="0"/>
          <w:bCs w:val="0"/>
          <w:kern w:val="2"/>
          <w:sz w:val="24"/>
          <w:szCs w:val="24"/>
          <w:lang w:eastAsia="en-GB"/>
          <w14:ligatures w14:val="standardContextual"/>
        </w:rPr>
      </w:pPr>
      <w:hyperlink w:anchor="_Toc207356258" w:history="1">
        <w:r w:rsidRPr="00014536">
          <w:rPr>
            <w:rStyle w:val="Hyperlink"/>
          </w:rPr>
          <w:t>8.</w:t>
        </w:r>
        <w:r>
          <w:rPr>
            <w:rFonts w:eastAsiaTheme="minorEastAsia"/>
            <w:b w:val="0"/>
            <w:bCs w:val="0"/>
            <w:kern w:val="2"/>
            <w:sz w:val="24"/>
            <w:szCs w:val="24"/>
            <w:lang w:eastAsia="en-GB"/>
            <w14:ligatures w14:val="standardContextual"/>
          </w:rPr>
          <w:tab/>
        </w:r>
        <w:r w:rsidRPr="00014536">
          <w:rPr>
            <w:rStyle w:val="Hyperlink"/>
          </w:rPr>
          <w:t>Recognising and Responding to Safeguarding Concerns</w:t>
        </w:r>
        <w:r>
          <w:rPr>
            <w:webHidden/>
          </w:rPr>
          <w:tab/>
        </w:r>
        <w:r>
          <w:rPr>
            <w:webHidden/>
          </w:rPr>
          <w:fldChar w:fldCharType="begin"/>
        </w:r>
        <w:r>
          <w:rPr>
            <w:webHidden/>
          </w:rPr>
          <w:instrText xml:space="preserve"> PAGEREF _Toc207356258 \h </w:instrText>
        </w:r>
        <w:r>
          <w:rPr>
            <w:webHidden/>
          </w:rPr>
        </w:r>
        <w:r>
          <w:rPr>
            <w:webHidden/>
          </w:rPr>
          <w:fldChar w:fldCharType="separate"/>
        </w:r>
        <w:r>
          <w:rPr>
            <w:webHidden/>
          </w:rPr>
          <w:t>16</w:t>
        </w:r>
        <w:r>
          <w:rPr>
            <w:webHidden/>
          </w:rPr>
          <w:fldChar w:fldCharType="end"/>
        </w:r>
      </w:hyperlink>
    </w:p>
    <w:p w14:paraId="1CAC24AA" w14:textId="3C2D5C53"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59" w:history="1">
        <w:r w:rsidRPr="00014536">
          <w:rPr>
            <w:rStyle w:val="Hyperlink"/>
            <w:noProof/>
          </w:rPr>
          <w:t>Recognising:</w:t>
        </w:r>
        <w:r>
          <w:rPr>
            <w:noProof/>
            <w:webHidden/>
          </w:rPr>
          <w:tab/>
        </w:r>
        <w:r>
          <w:rPr>
            <w:noProof/>
            <w:webHidden/>
          </w:rPr>
          <w:fldChar w:fldCharType="begin"/>
        </w:r>
        <w:r>
          <w:rPr>
            <w:noProof/>
            <w:webHidden/>
          </w:rPr>
          <w:instrText xml:space="preserve"> PAGEREF _Toc207356259 \h </w:instrText>
        </w:r>
        <w:r>
          <w:rPr>
            <w:noProof/>
            <w:webHidden/>
          </w:rPr>
        </w:r>
        <w:r>
          <w:rPr>
            <w:noProof/>
            <w:webHidden/>
          </w:rPr>
          <w:fldChar w:fldCharType="separate"/>
        </w:r>
        <w:r>
          <w:rPr>
            <w:noProof/>
            <w:webHidden/>
          </w:rPr>
          <w:t>16</w:t>
        </w:r>
        <w:r>
          <w:rPr>
            <w:noProof/>
            <w:webHidden/>
          </w:rPr>
          <w:fldChar w:fldCharType="end"/>
        </w:r>
      </w:hyperlink>
    </w:p>
    <w:p w14:paraId="130759BD" w14:textId="11E1C40E"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60" w:history="1">
        <w:r w:rsidRPr="00014536">
          <w:rPr>
            <w:rStyle w:val="Hyperlink"/>
            <w:noProof/>
          </w:rPr>
          <w:t>Responding</w:t>
        </w:r>
        <w:r>
          <w:rPr>
            <w:noProof/>
            <w:webHidden/>
          </w:rPr>
          <w:tab/>
        </w:r>
        <w:r>
          <w:rPr>
            <w:noProof/>
            <w:webHidden/>
          </w:rPr>
          <w:fldChar w:fldCharType="begin"/>
        </w:r>
        <w:r>
          <w:rPr>
            <w:noProof/>
            <w:webHidden/>
          </w:rPr>
          <w:instrText xml:space="preserve"> PAGEREF _Toc207356260 \h </w:instrText>
        </w:r>
        <w:r>
          <w:rPr>
            <w:noProof/>
            <w:webHidden/>
          </w:rPr>
        </w:r>
        <w:r>
          <w:rPr>
            <w:noProof/>
            <w:webHidden/>
          </w:rPr>
          <w:fldChar w:fldCharType="separate"/>
        </w:r>
        <w:r>
          <w:rPr>
            <w:noProof/>
            <w:webHidden/>
          </w:rPr>
          <w:t>17</w:t>
        </w:r>
        <w:r>
          <w:rPr>
            <w:noProof/>
            <w:webHidden/>
          </w:rPr>
          <w:fldChar w:fldCharType="end"/>
        </w:r>
      </w:hyperlink>
    </w:p>
    <w:p w14:paraId="1C0A622F" w14:textId="189005A8"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61" w:history="1">
        <w:r w:rsidRPr="00014536">
          <w:rPr>
            <w:rStyle w:val="Hyperlink"/>
            <w:noProof/>
          </w:rPr>
          <w:t>FLOW CHART A</w:t>
        </w:r>
        <w:r>
          <w:rPr>
            <w:noProof/>
            <w:webHidden/>
          </w:rPr>
          <w:tab/>
        </w:r>
        <w:r>
          <w:rPr>
            <w:noProof/>
            <w:webHidden/>
          </w:rPr>
          <w:fldChar w:fldCharType="begin"/>
        </w:r>
        <w:r>
          <w:rPr>
            <w:noProof/>
            <w:webHidden/>
          </w:rPr>
          <w:instrText xml:space="preserve"> PAGEREF _Toc207356261 \h </w:instrText>
        </w:r>
        <w:r>
          <w:rPr>
            <w:noProof/>
            <w:webHidden/>
          </w:rPr>
        </w:r>
        <w:r>
          <w:rPr>
            <w:noProof/>
            <w:webHidden/>
          </w:rPr>
          <w:fldChar w:fldCharType="separate"/>
        </w:r>
        <w:r>
          <w:rPr>
            <w:noProof/>
            <w:webHidden/>
          </w:rPr>
          <w:t>18</w:t>
        </w:r>
        <w:r>
          <w:rPr>
            <w:noProof/>
            <w:webHidden/>
          </w:rPr>
          <w:fldChar w:fldCharType="end"/>
        </w:r>
      </w:hyperlink>
    </w:p>
    <w:p w14:paraId="5565533B" w14:textId="6FAB111A"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62" w:history="1">
        <w:r w:rsidRPr="00014536">
          <w:rPr>
            <w:rStyle w:val="Hyperlink"/>
            <w:noProof/>
          </w:rPr>
          <w:t>If a pupil discloses to a member of staff</w:t>
        </w:r>
        <w:r>
          <w:rPr>
            <w:noProof/>
            <w:webHidden/>
          </w:rPr>
          <w:tab/>
        </w:r>
        <w:r>
          <w:rPr>
            <w:noProof/>
            <w:webHidden/>
          </w:rPr>
          <w:fldChar w:fldCharType="begin"/>
        </w:r>
        <w:r>
          <w:rPr>
            <w:noProof/>
            <w:webHidden/>
          </w:rPr>
          <w:instrText xml:space="preserve"> PAGEREF _Toc207356262 \h </w:instrText>
        </w:r>
        <w:r>
          <w:rPr>
            <w:noProof/>
            <w:webHidden/>
          </w:rPr>
        </w:r>
        <w:r>
          <w:rPr>
            <w:noProof/>
            <w:webHidden/>
          </w:rPr>
          <w:fldChar w:fldCharType="separate"/>
        </w:r>
        <w:r>
          <w:rPr>
            <w:noProof/>
            <w:webHidden/>
          </w:rPr>
          <w:t>18</w:t>
        </w:r>
        <w:r>
          <w:rPr>
            <w:noProof/>
            <w:webHidden/>
          </w:rPr>
          <w:fldChar w:fldCharType="end"/>
        </w:r>
      </w:hyperlink>
    </w:p>
    <w:p w14:paraId="2B36D414" w14:textId="18529101"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63" w:history="1">
        <w:r w:rsidRPr="00014536">
          <w:rPr>
            <w:rStyle w:val="Hyperlink"/>
            <w:noProof/>
          </w:rPr>
          <w:t>Early Intervention and Prevention within Safeguarding</w:t>
        </w:r>
        <w:r>
          <w:rPr>
            <w:noProof/>
            <w:webHidden/>
          </w:rPr>
          <w:tab/>
        </w:r>
        <w:r>
          <w:rPr>
            <w:noProof/>
            <w:webHidden/>
          </w:rPr>
          <w:fldChar w:fldCharType="begin"/>
        </w:r>
        <w:r>
          <w:rPr>
            <w:noProof/>
            <w:webHidden/>
          </w:rPr>
          <w:instrText xml:space="preserve"> PAGEREF _Toc207356263 \h </w:instrText>
        </w:r>
        <w:r>
          <w:rPr>
            <w:noProof/>
            <w:webHidden/>
          </w:rPr>
        </w:r>
        <w:r>
          <w:rPr>
            <w:noProof/>
            <w:webHidden/>
          </w:rPr>
          <w:fldChar w:fldCharType="separate"/>
        </w:r>
        <w:r>
          <w:rPr>
            <w:noProof/>
            <w:webHidden/>
          </w:rPr>
          <w:t>20</w:t>
        </w:r>
        <w:r>
          <w:rPr>
            <w:noProof/>
            <w:webHidden/>
          </w:rPr>
          <w:fldChar w:fldCharType="end"/>
        </w:r>
      </w:hyperlink>
    </w:p>
    <w:p w14:paraId="7172CE57" w14:textId="1738F1E3"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64" w:history="1">
        <w:r w:rsidRPr="00014536">
          <w:rPr>
            <w:rStyle w:val="Hyperlink"/>
            <w:noProof/>
          </w:rPr>
          <w:t>Children who are particularly vulnerable</w:t>
        </w:r>
        <w:r>
          <w:rPr>
            <w:noProof/>
            <w:webHidden/>
          </w:rPr>
          <w:tab/>
        </w:r>
        <w:r>
          <w:rPr>
            <w:noProof/>
            <w:webHidden/>
          </w:rPr>
          <w:fldChar w:fldCharType="begin"/>
        </w:r>
        <w:r>
          <w:rPr>
            <w:noProof/>
            <w:webHidden/>
          </w:rPr>
          <w:instrText xml:space="preserve"> PAGEREF _Toc207356264 \h </w:instrText>
        </w:r>
        <w:r>
          <w:rPr>
            <w:noProof/>
            <w:webHidden/>
          </w:rPr>
        </w:r>
        <w:r>
          <w:rPr>
            <w:noProof/>
            <w:webHidden/>
          </w:rPr>
          <w:fldChar w:fldCharType="separate"/>
        </w:r>
        <w:r>
          <w:rPr>
            <w:noProof/>
            <w:webHidden/>
          </w:rPr>
          <w:t>20</w:t>
        </w:r>
        <w:r>
          <w:rPr>
            <w:noProof/>
            <w:webHidden/>
          </w:rPr>
          <w:fldChar w:fldCharType="end"/>
        </w:r>
      </w:hyperlink>
    </w:p>
    <w:p w14:paraId="5C62DFF5" w14:textId="01E9A137" w:rsidR="00817040" w:rsidRDefault="00817040">
      <w:pPr>
        <w:pStyle w:val="TOC1"/>
        <w:rPr>
          <w:rFonts w:eastAsiaTheme="minorEastAsia"/>
          <w:b w:val="0"/>
          <w:bCs w:val="0"/>
          <w:kern w:val="2"/>
          <w:sz w:val="24"/>
          <w:szCs w:val="24"/>
          <w:lang w:eastAsia="en-GB"/>
          <w14:ligatures w14:val="standardContextual"/>
        </w:rPr>
      </w:pPr>
      <w:hyperlink w:anchor="_Toc207356265" w:history="1">
        <w:r w:rsidRPr="00014536">
          <w:rPr>
            <w:rStyle w:val="Hyperlink"/>
          </w:rPr>
          <w:t>9.</w:t>
        </w:r>
        <w:r>
          <w:rPr>
            <w:rFonts w:eastAsiaTheme="minorEastAsia"/>
            <w:b w:val="0"/>
            <w:bCs w:val="0"/>
            <w:kern w:val="2"/>
            <w:sz w:val="24"/>
            <w:szCs w:val="24"/>
            <w:lang w:eastAsia="en-GB"/>
            <w14:ligatures w14:val="standardContextual"/>
          </w:rPr>
          <w:tab/>
        </w:r>
        <w:r w:rsidRPr="00014536">
          <w:rPr>
            <w:rStyle w:val="Hyperlink"/>
          </w:rPr>
          <w:t>Whistleblowing</w:t>
        </w:r>
        <w:r>
          <w:rPr>
            <w:webHidden/>
          </w:rPr>
          <w:tab/>
        </w:r>
        <w:r>
          <w:rPr>
            <w:webHidden/>
          </w:rPr>
          <w:fldChar w:fldCharType="begin"/>
        </w:r>
        <w:r>
          <w:rPr>
            <w:webHidden/>
          </w:rPr>
          <w:instrText xml:space="preserve"> PAGEREF _Toc207356265 \h </w:instrText>
        </w:r>
        <w:r>
          <w:rPr>
            <w:webHidden/>
          </w:rPr>
        </w:r>
        <w:r>
          <w:rPr>
            <w:webHidden/>
          </w:rPr>
          <w:fldChar w:fldCharType="separate"/>
        </w:r>
        <w:r>
          <w:rPr>
            <w:webHidden/>
          </w:rPr>
          <w:t>22</w:t>
        </w:r>
        <w:r>
          <w:rPr>
            <w:webHidden/>
          </w:rPr>
          <w:fldChar w:fldCharType="end"/>
        </w:r>
      </w:hyperlink>
    </w:p>
    <w:p w14:paraId="583699B0" w14:textId="274B2182" w:rsidR="00817040" w:rsidRDefault="00817040">
      <w:pPr>
        <w:pStyle w:val="TOC1"/>
        <w:rPr>
          <w:rFonts w:eastAsiaTheme="minorEastAsia"/>
          <w:b w:val="0"/>
          <w:bCs w:val="0"/>
          <w:kern w:val="2"/>
          <w:sz w:val="24"/>
          <w:szCs w:val="24"/>
          <w:lang w:eastAsia="en-GB"/>
          <w14:ligatures w14:val="standardContextual"/>
        </w:rPr>
      </w:pPr>
      <w:hyperlink w:anchor="_Toc207356266" w:history="1">
        <w:r w:rsidRPr="00014536">
          <w:rPr>
            <w:rStyle w:val="Hyperlink"/>
          </w:rPr>
          <w:t>10.</w:t>
        </w:r>
        <w:r>
          <w:rPr>
            <w:rFonts w:eastAsiaTheme="minorEastAsia"/>
            <w:b w:val="0"/>
            <w:bCs w:val="0"/>
            <w:kern w:val="2"/>
            <w:sz w:val="24"/>
            <w:szCs w:val="24"/>
            <w:lang w:eastAsia="en-GB"/>
            <w14:ligatures w14:val="standardContextual"/>
          </w:rPr>
          <w:tab/>
        </w:r>
        <w:r w:rsidRPr="00014536">
          <w:rPr>
            <w:rStyle w:val="Hyperlink"/>
          </w:rPr>
          <w:t>Allegations Against Staff</w:t>
        </w:r>
        <w:r>
          <w:rPr>
            <w:webHidden/>
          </w:rPr>
          <w:tab/>
        </w:r>
        <w:r>
          <w:rPr>
            <w:webHidden/>
          </w:rPr>
          <w:fldChar w:fldCharType="begin"/>
        </w:r>
        <w:r>
          <w:rPr>
            <w:webHidden/>
          </w:rPr>
          <w:instrText xml:space="preserve"> PAGEREF _Toc207356266 \h </w:instrText>
        </w:r>
        <w:r>
          <w:rPr>
            <w:webHidden/>
          </w:rPr>
        </w:r>
        <w:r>
          <w:rPr>
            <w:webHidden/>
          </w:rPr>
          <w:fldChar w:fldCharType="separate"/>
        </w:r>
        <w:r>
          <w:rPr>
            <w:webHidden/>
          </w:rPr>
          <w:t>23</w:t>
        </w:r>
        <w:r>
          <w:rPr>
            <w:webHidden/>
          </w:rPr>
          <w:fldChar w:fldCharType="end"/>
        </w:r>
      </w:hyperlink>
    </w:p>
    <w:p w14:paraId="41B2CD0E" w14:textId="32AF28E2" w:rsidR="00817040" w:rsidRDefault="00817040">
      <w:pPr>
        <w:pStyle w:val="TOC1"/>
        <w:rPr>
          <w:rFonts w:eastAsiaTheme="minorEastAsia"/>
          <w:b w:val="0"/>
          <w:bCs w:val="0"/>
          <w:kern w:val="2"/>
          <w:sz w:val="24"/>
          <w:szCs w:val="24"/>
          <w:lang w:eastAsia="en-GB"/>
          <w14:ligatures w14:val="standardContextual"/>
        </w:rPr>
      </w:pPr>
      <w:hyperlink w:anchor="_Toc207356267" w:history="1">
        <w:r w:rsidRPr="00014536">
          <w:rPr>
            <w:rStyle w:val="Hyperlink"/>
          </w:rPr>
          <w:t>11.</w:t>
        </w:r>
        <w:r>
          <w:rPr>
            <w:rFonts w:eastAsiaTheme="minorEastAsia"/>
            <w:b w:val="0"/>
            <w:bCs w:val="0"/>
            <w:kern w:val="2"/>
            <w:sz w:val="24"/>
            <w:szCs w:val="24"/>
            <w:lang w:eastAsia="en-GB"/>
            <w14:ligatures w14:val="standardContextual"/>
          </w:rPr>
          <w:tab/>
        </w:r>
        <w:r w:rsidRPr="00014536">
          <w:rPr>
            <w:rStyle w:val="Hyperlink"/>
          </w:rPr>
          <w:t>Physical Intervention</w:t>
        </w:r>
        <w:r>
          <w:rPr>
            <w:webHidden/>
          </w:rPr>
          <w:tab/>
        </w:r>
        <w:r>
          <w:rPr>
            <w:webHidden/>
          </w:rPr>
          <w:fldChar w:fldCharType="begin"/>
        </w:r>
        <w:r>
          <w:rPr>
            <w:webHidden/>
          </w:rPr>
          <w:instrText xml:space="preserve"> PAGEREF _Toc207356267 \h </w:instrText>
        </w:r>
        <w:r>
          <w:rPr>
            <w:webHidden/>
          </w:rPr>
        </w:r>
        <w:r>
          <w:rPr>
            <w:webHidden/>
          </w:rPr>
          <w:fldChar w:fldCharType="separate"/>
        </w:r>
        <w:r>
          <w:rPr>
            <w:webHidden/>
          </w:rPr>
          <w:t>24</w:t>
        </w:r>
        <w:r>
          <w:rPr>
            <w:webHidden/>
          </w:rPr>
          <w:fldChar w:fldCharType="end"/>
        </w:r>
      </w:hyperlink>
    </w:p>
    <w:p w14:paraId="03715CF1" w14:textId="5D819C4F" w:rsidR="00817040" w:rsidRDefault="00817040">
      <w:pPr>
        <w:pStyle w:val="TOC1"/>
        <w:rPr>
          <w:rFonts w:eastAsiaTheme="minorEastAsia"/>
          <w:b w:val="0"/>
          <w:bCs w:val="0"/>
          <w:kern w:val="2"/>
          <w:sz w:val="24"/>
          <w:szCs w:val="24"/>
          <w:lang w:eastAsia="en-GB"/>
          <w14:ligatures w14:val="standardContextual"/>
        </w:rPr>
      </w:pPr>
      <w:hyperlink w:anchor="_Toc207356268" w:history="1">
        <w:r w:rsidRPr="00014536">
          <w:rPr>
            <w:rStyle w:val="Hyperlink"/>
          </w:rPr>
          <w:t>12.</w:t>
        </w:r>
        <w:r>
          <w:rPr>
            <w:rFonts w:eastAsiaTheme="minorEastAsia"/>
            <w:b w:val="0"/>
            <w:bCs w:val="0"/>
            <w:kern w:val="2"/>
            <w:sz w:val="24"/>
            <w:szCs w:val="24"/>
            <w:lang w:eastAsia="en-GB"/>
            <w14:ligatures w14:val="standardContextual"/>
          </w:rPr>
          <w:tab/>
        </w:r>
        <w:r w:rsidRPr="00014536">
          <w:rPr>
            <w:rStyle w:val="Hyperlink"/>
          </w:rPr>
          <w:t>Confidentiality, Sharing Information and GDPR</w:t>
        </w:r>
        <w:r>
          <w:rPr>
            <w:webHidden/>
          </w:rPr>
          <w:tab/>
        </w:r>
        <w:r>
          <w:rPr>
            <w:webHidden/>
          </w:rPr>
          <w:fldChar w:fldCharType="begin"/>
        </w:r>
        <w:r>
          <w:rPr>
            <w:webHidden/>
          </w:rPr>
          <w:instrText xml:space="preserve"> PAGEREF _Toc207356268 \h </w:instrText>
        </w:r>
        <w:r>
          <w:rPr>
            <w:webHidden/>
          </w:rPr>
        </w:r>
        <w:r>
          <w:rPr>
            <w:webHidden/>
          </w:rPr>
          <w:fldChar w:fldCharType="separate"/>
        </w:r>
        <w:r>
          <w:rPr>
            <w:webHidden/>
          </w:rPr>
          <w:t>25</w:t>
        </w:r>
        <w:r>
          <w:rPr>
            <w:webHidden/>
          </w:rPr>
          <w:fldChar w:fldCharType="end"/>
        </w:r>
      </w:hyperlink>
    </w:p>
    <w:p w14:paraId="2F074EA3" w14:textId="1E45537E" w:rsidR="00817040" w:rsidRDefault="00817040">
      <w:pPr>
        <w:pStyle w:val="TOC1"/>
        <w:rPr>
          <w:rFonts w:eastAsiaTheme="minorEastAsia"/>
          <w:b w:val="0"/>
          <w:bCs w:val="0"/>
          <w:kern w:val="2"/>
          <w:sz w:val="24"/>
          <w:szCs w:val="24"/>
          <w:lang w:eastAsia="en-GB"/>
          <w14:ligatures w14:val="standardContextual"/>
        </w:rPr>
      </w:pPr>
      <w:hyperlink w:anchor="_Toc207356269" w:history="1">
        <w:r w:rsidRPr="00014536">
          <w:rPr>
            <w:rStyle w:val="Hyperlink"/>
          </w:rPr>
          <w:t>13.</w:t>
        </w:r>
        <w:r>
          <w:rPr>
            <w:rFonts w:eastAsiaTheme="minorEastAsia"/>
            <w:b w:val="0"/>
            <w:bCs w:val="0"/>
            <w:kern w:val="2"/>
            <w:sz w:val="24"/>
            <w:szCs w:val="24"/>
            <w:lang w:eastAsia="en-GB"/>
            <w14:ligatures w14:val="standardContextual"/>
          </w:rPr>
          <w:tab/>
        </w:r>
        <w:r w:rsidRPr="00014536">
          <w:rPr>
            <w:rStyle w:val="Hyperlink"/>
          </w:rPr>
          <w:t>Photographing Children</w:t>
        </w:r>
        <w:r>
          <w:rPr>
            <w:webHidden/>
          </w:rPr>
          <w:tab/>
        </w:r>
        <w:r>
          <w:rPr>
            <w:webHidden/>
          </w:rPr>
          <w:fldChar w:fldCharType="begin"/>
        </w:r>
        <w:r>
          <w:rPr>
            <w:webHidden/>
          </w:rPr>
          <w:instrText xml:space="preserve"> PAGEREF _Toc207356269 \h </w:instrText>
        </w:r>
        <w:r>
          <w:rPr>
            <w:webHidden/>
          </w:rPr>
        </w:r>
        <w:r>
          <w:rPr>
            <w:webHidden/>
          </w:rPr>
          <w:fldChar w:fldCharType="separate"/>
        </w:r>
        <w:r>
          <w:rPr>
            <w:webHidden/>
          </w:rPr>
          <w:t>26</w:t>
        </w:r>
        <w:r>
          <w:rPr>
            <w:webHidden/>
          </w:rPr>
          <w:fldChar w:fldCharType="end"/>
        </w:r>
      </w:hyperlink>
    </w:p>
    <w:p w14:paraId="466088D3" w14:textId="09F1C06B" w:rsidR="00817040" w:rsidRDefault="00817040">
      <w:pPr>
        <w:pStyle w:val="TOC1"/>
        <w:rPr>
          <w:rFonts w:eastAsiaTheme="minorEastAsia"/>
          <w:b w:val="0"/>
          <w:bCs w:val="0"/>
          <w:kern w:val="2"/>
          <w:sz w:val="24"/>
          <w:szCs w:val="24"/>
          <w:lang w:eastAsia="en-GB"/>
          <w14:ligatures w14:val="standardContextual"/>
        </w:rPr>
      </w:pPr>
      <w:hyperlink w:anchor="_Toc207356270" w:history="1">
        <w:r w:rsidRPr="00014536">
          <w:rPr>
            <w:rStyle w:val="Hyperlink"/>
          </w:rPr>
          <w:t>14.</w:t>
        </w:r>
        <w:r>
          <w:rPr>
            <w:rFonts w:eastAsiaTheme="minorEastAsia"/>
            <w:b w:val="0"/>
            <w:bCs w:val="0"/>
            <w:kern w:val="2"/>
            <w:sz w:val="24"/>
            <w:szCs w:val="24"/>
            <w:lang w:eastAsia="en-GB"/>
            <w14:ligatures w14:val="standardContextual"/>
          </w:rPr>
          <w:tab/>
        </w:r>
        <w:r w:rsidRPr="00014536">
          <w:rPr>
            <w:rStyle w:val="Hyperlink"/>
          </w:rPr>
          <w:t>Complaints</w:t>
        </w:r>
        <w:r>
          <w:rPr>
            <w:webHidden/>
          </w:rPr>
          <w:tab/>
        </w:r>
        <w:r>
          <w:rPr>
            <w:webHidden/>
          </w:rPr>
          <w:fldChar w:fldCharType="begin"/>
        </w:r>
        <w:r>
          <w:rPr>
            <w:webHidden/>
          </w:rPr>
          <w:instrText xml:space="preserve"> PAGEREF _Toc207356270 \h </w:instrText>
        </w:r>
        <w:r>
          <w:rPr>
            <w:webHidden/>
          </w:rPr>
        </w:r>
        <w:r>
          <w:rPr>
            <w:webHidden/>
          </w:rPr>
          <w:fldChar w:fldCharType="separate"/>
        </w:r>
        <w:r>
          <w:rPr>
            <w:webHidden/>
          </w:rPr>
          <w:t>27</w:t>
        </w:r>
        <w:r>
          <w:rPr>
            <w:webHidden/>
          </w:rPr>
          <w:fldChar w:fldCharType="end"/>
        </w:r>
      </w:hyperlink>
    </w:p>
    <w:p w14:paraId="006DD6AE" w14:textId="442A1B2C" w:rsidR="00817040" w:rsidRDefault="00817040">
      <w:pPr>
        <w:pStyle w:val="TOC1"/>
        <w:rPr>
          <w:rFonts w:eastAsiaTheme="minorEastAsia"/>
          <w:b w:val="0"/>
          <w:bCs w:val="0"/>
          <w:kern w:val="2"/>
          <w:sz w:val="24"/>
          <w:szCs w:val="24"/>
          <w:lang w:eastAsia="en-GB"/>
          <w14:ligatures w14:val="standardContextual"/>
        </w:rPr>
      </w:pPr>
      <w:hyperlink w:anchor="_Toc207356271" w:history="1">
        <w:r w:rsidRPr="00014536">
          <w:rPr>
            <w:rStyle w:val="Hyperlink"/>
          </w:rPr>
          <w:t>15.</w:t>
        </w:r>
        <w:r>
          <w:rPr>
            <w:rFonts w:eastAsiaTheme="minorEastAsia"/>
            <w:b w:val="0"/>
            <w:bCs w:val="0"/>
            <w:kern w:val="2"/>
            <w:sz w:val="24"/>
            <w:szCs w:val="24"/>
            <w:lang w:eastAsia="en-GB"/>
            <w14:ligatures w14:val="standardContextual"/>
          </w:rPr>
          <w:tab/>
        </w:r>
        <w:r w:rsidRPr="00014536">
          <w:rPr>
            <w:rStyle w:val="Hyperlink"/>
          </w:rPr>
          <w:t>Additional Information for Parents</w:t>
        </w:r>
        <w:r>
          <w:rPr>
            <w:webHidden/>
          </w:rPr>
          <w:tab/>
        </w:r>
        <w:r>
          <w:rPr>
            <w:webHidden/>
          </w:rPr>
          <w:fldChar w:fldCharType="begin"/>
        </w:r>
        <w:r>
          <w:rPr>
            <w:webHidden/>
          </w:rPr>
          <w:instrText xml:space="preserve"> PAGEREF _Toc207356271 \h </w:instrText>
        </w:r>
        <w:r>
          <w:rPr>
            <w:webHidden/>
          </w:rPr>
        </w:r>
        <w:r>
          <w:rPr>
            <w:webHidden/>
          </w:rPr>
          <w:fldChar w:fldCharType="separate"/>
        </w:r>
        <w:r>
          <w:rPr>
            <w:webHidden/>
          </w:rPr>
          <w:t>28</w:t>
        </w:r>
        <w:r>
          <w:rPr>
            <w:webHidden/>
          </w:rPr>
          <w:fldChar w:fldCharType="end"/>
        </w:r>
      </w:hyperlink>
    </w:p>
    <w:p w14:paraId="10D18464" w14:textId="16175846"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72" w:history="1">
        <w:r w:rsidRPr="00014536">
          <w:rPr>
            <w:rStyle w:val="Hyperlink"/>
            <w:noProof/>
          </w:rPr>
          <w:t>Contact arrangements and Parental responsibility</w:t>
        </w:r>
        <w:r>
          <w:rPr>
            <w:noProof/>
            <w:webHidden/>
          </w:rPr>
          <w:tab/>
        </w:r>
        <w:r>
          <w:rPr>
            <w:noProof/>
            <w:webHidden/>
          </w:rPr>
          <w:fldChar w:fldCharType="begin"/>
        </w:r>
        <w:r>
          <w:rPr>
            <w:noProof/>
            <w:webHidden/>
          </w:rPr>
          <w:instrText xml:space="preserve"> PAGEREF _Toc207356272 \h </w:instrText>
        </w:r>
        <w:r>
          <w:rPr>
            <w:noProof/>
            <w:webHidden/>
          </w:rPr>
        </w:r>
        <w:r>
          <w:rPr>
            <w:noProof/>
            <w:webHidden/>
          </w:rPr>
          <w:fldChar w:fldCharType="separate"/>
        </w:r>
        <w:r>
          <w:rPr>
            <w:noProof/>
            <w:webHidden/>
          </w:rPr>
          <w:t>28</w:t>
        </w:r>
        <w:r>
          <w:rPr>
            <w:noProof/>
            <w:webHidden/>
          </w:rPr>
          <w:fldChar w:fldCharType="end"/>
        </w:r>
      </w:hyperlink>
    </w:p>
    <w:p w14:paraId="50D0A621" w14:textId="20139D70" w:rsidR="00817040" w:rsidRDefault="00817040">
      <w:pPr>
        <w:pStyle w:val="TOC1"/>
        <w:rPr>
          <w:rFonts w:eastAsiaTheme="minorEastAsia"/>
          <w:b w:val="0"/>
          <w:bCs w:val="0"/>
          <w:kern w:val="2"/>
          <w:sz w:val="24"/>
          <w:szCs w:val="24"/>
          <w:lang w:eastAsia="en-GB"/>
          <w14:ligatures w14:val="standardContextual"/>
        </w:rPr>
      </w:pPr>
      <w:hyperlink w:anchor="_Toc207356273" w:history="1">
        <w:r w:rsidRPr="00014536">
          <w:rPr>
            <w:rStyle w:val="Hyperlink"/>
          </w:rPr>
          <w:t>16.</w:t>
        </w:r>
        <w:r>
          <w:rPr>
            <w:rFonts w:eastAsiaTheme="minorEastAsia"/>
            <w:b w:val="0"/>
            <w:bCs w:val="0"/>
            <w:kern w:val="2"/>
            <w:sz w:val="24"/>
            <w:szCs w:val="24"/>
            <w:lang w:eastAsia="en-GB"/>
            <w14:ligatures w14:val="standardContextual"/>
          </w:rPr>
          <w:tab/>
        </w:r>
        <w:r w:rsidRPr="00014536">
          <w:rPr>
            <w:rStyle w:val="Hyperlink"/>
          </w:rPr>
          <w:t>Policy Links</w:t>
        </w:r>
        <w:r>
          <w:rPr>
            <w:webHidden/>
          </w:rPr>
          <w:tab/>
        </w:r>
        <w:r>
          <w:rPr>
            <w:webHidden/>
          </w:rPr>
          <w:fldChar w:fldCharType="begin"/>
        </w:r>
        <w:r>
          <w:rPr>
            <w:webHidden/>
          </w:rPr>
          <w:instrText xml:space="preserve"> PAGEREF _Toc207356273 \h </w:instrText>
        </w:r>
        <w:r>
          <w:rPr>
            <w:webHidden/>
          </w:rPr>
        </w:r>
        <w:r>
          <w:rPr>
            <w:webHidden/>
          </w:rPr>
          <w:fldChar w:fldCharType="separate"/>
        </w:r>
        <w:r>
          <w:rPr>
            <w:webHidden/>
          </w:rPr>
          <w:t>29</w:t>
        </w:r>
        <w:r>
          <w:rPr>
            <w:webHidden/>
          </w:rPr>
          <w:fldChar w:fldCharType="end"/>
        </w:r>
      </w:hyperlink>
    </w:p>
    <w:p w14:paraId="6F820EFF" w14:textId="25B688F2" w:rsidR="00817040" w:rsidRDefault="00817040">
      <w:pPr>
        <w:pStyle w:val="TOC1"/>
        <w:rPr>
          <w:rFonts w:eastAsiaTheme="minorEastAsia"/>
          <w:b w:val="0"/>
          <w:bCs w:val="0"/>
          <w:kern w:val="2"/>
          <w:sz w:val="24"/>
          <w:szCs w:val="24"/>
          <w:lang w:eastAsia="en-GB"/>
          <w14:ligatures w14:val="standardContextual"/>
        </w:rPr>
      </w:pPr>
      <w:hyperlink w:anchor="_Toc207356274" w:history="1">
        <w:r w:rsidRPr="00014536">
          <w:rPr>
            <w:rStyle w:val="Hyperlink"/>
          </w:rPr>
          <w:t>17.</w:t>
        </w:r>
        <w:r>
          <w:rPr>
            <w:rFonts w:eastAsiaTheme="minorEastAsia"/>
            <w:b w:val="0"/>
            <w:bCs w:val="0"/>
            <w:kern w:val="2"/>
            <w:sz w:val="24"/>
            <w:szCs w:val="24"/>
            <w:lang w:eastAsia="en-GB"/>
            <w14:ligatures w14:val="standardContextual"/>
          </w:rPr>
          <w:tab/>
        </w:r>
        <w:r w:rsidRPr="00014536">
          <w:rPr>
            <w:rStyle w:val="Hyperlink"/>
          </w:rPr>
          <w:t>Appendix 1 Categories of Abuse</w:t>
        </w:r>
        <w:r>
          <w:rPr>
            <w:webHidden/>
          </w:rPr>
          <w:tab/>
        </w:r>
        <w:r>
          <w:rPr>
            <w:webHidden/>
          </w:rPr>
          <w:fldChar w:fldCharType="begin"/>
        </w:r>
        <w:r>
          <w:rPr>
            <w:webHidden/>
          </w:rPr>
          <w:instrText xml:space="preserve"> PAGEREF _Toc207356274 \h </w:instrText>
        </w:r>
        <w:r>
          <w:rPr>
            <w:webHidden/>
          </w:rPr>
        </w:r>
        <w:r>
          <w:rPr>
            <w:webHidden/>
          </w:rPr>
          <w:fldChar w:fldCharType="separate"/>
        </w:r>
        <w:r>
          <w:rPr>
            <w:webHidden/>
          </w:rPr>
          <w:t>30</w:t>
        </w:r>
        <w:r>
          <w:rPr>
            <w:webHidden/>
          </w:rPr>
          <w:fldChar w:fldCharType="end"/>
        </w:r>
      </w:hyperlink>
    </w:p>
    <w:p w14:paraId="6B864E69" w14:textId="18CF3F6A"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75" w:history="1">
        <w:r w:rsidRPr="00014536">
          <w:rPr>
            <w:rStyle w:val="Hyperlink"/>
            <w:noProof/>
          </w:rPr>
          <w:t>Recognising Physical Abuse</w:t>
        </w:r>
        <w:r>
          <w:rPr>
            <w:noProof/>
            <w:webHidden/>
          </w:rPr>
          <w:tab/>
        </w:r>
        <w:r>
          <w:rPr>
            <w:noProof/>
            <w:webHidden/>
          </w:rPr>
          <w:fldChar w:fldCharType="begin"/>
        </w:r>
        <w:r>
          <w:rPr>
            <w:noProof/>
            <w:webHidden/>
          </w:rPr>
          <w:instrText xml:space="preserve"> PAGEREF _Toc207356275 \h </w:instrText>
        </w:r>
        <w:r>
          <w:rPr>
            <w:noProof/>
            <w:webHidden/>
          </w:rPr>
        </w:r>
        <w:r>
          <w:rPr>
            <w:noProof/>
            <w:webHidden/>
          </w:rPr>
          <w:fldChar w:fldCharType="separate"/>
        </w:r>
        <w:r>
          <w:rPr>
            <w:noProof/>
            <w:webHidden/>
          </w:rPr>
          <w:t>31</w:t>
        </w:r>
        <w:r>
          <w:rPr>
            <w:noProof/>
            <w:webHidden/>
          </w:rPr>
          <w:fldChar w:fldCharType="end"/>
        </w:r>
      </w:hyperlink>
    </w:p>
    <w:p w14:paraId="1A7B0310" w14:textId="321BD421" w:rsidR="00817040" w:rsidRDefault="00817040">
      <w:pPr>
        <w:pStyle w:val="TOC1"/>
        <w:rPr>
          <w:rFonts w:eastAsiaTheme="minorEastAsia"/>
          <w:b w:val="0"/>
          <w:bCs w:val="0"/>
          <w:kern w:val="2"/>
          <w:sz w:val="24"/>
          <w:szCs w:val="24"/>
          <w:lang w:eastAsia="en-GB"/>
          <w14:ligatures w14:val="standardContextual"/>
        </w:rPr>
      </w:pPr>
      <w:hyperlink w:anchor="_Toc207356276" w:history="1">
        <w:r w:rsidRPr="00014536">
          <w:rPr>
            <w:rStyle w:val="Hyperlink"/>
          </w:rPr>
          <w:t>18.</w:t>
        </w:r>
        <w:r>
          <w:rPr>
            <w:rFonts w:eastAsiaTheme="minorEastAsia"/>
            <w:b w:val="0"/>
            <w:bCs w:val="0"/>
            <w:kern w:val="2"/>
            <w:sz w:val="24"/>
            <w:szCs w:val="24"/>
            <w:lang w:eastAsia="en-GB"/>
            <w14:ligatures w14:val="standardContextual"/>
          </w:rPr>
          <w:tab/>
        </w:r>
        <w:r w:rsidRPr="00014536">
          <w:rPr>
            <w:rStyle w:val="Hyperlink"/>
          </w:rPr>
          <w:t>Appendix 2 Anti-Bullying/Cyberbullying</w:t>
        </w:r>
        <w:r>
          <w:rPr>
            <w:webHidden/>
          </w:rPr>
          <w:tab/>
        </w:r>
        <w:r>
          <w:rPr>
            <w:webHidden/>
          </w:rPr>
          <w:fldChar w:fldCharType="begin"/>
        </w:r>
        <w:r>
          <w:rPr>
            <w:webHidden/>
          </w:rPr>
          <w:instrText xml:space="preserve"> PAGEREF _Toc207356276 \h </w:instrText>
        </w:r>
        <w:r>
          <w:rPr>
            <w:webHidden/>
          </w:rPr>
        </w:r>
        <w:r>
          <w:rPr>
            <w:webHidden/>
          </w:rPr>
          <w:fldChar w:fldCharType="separate"/>
        </w:r>
        <w:r>
          <w:rPr>
            <w:webHidden/>
          </w:rPr>
          <w:t>35</w:t>
        </w:r>
        <w:r>
          <w:rPr>
            <w:webHidden/>
          </w:rPr>
          <w:fldChar w:fldCharType="end"/>
        </w:r>
      </w:hyperlink>
    </w:p>
    <w:p w14:paraId="7C314C75" w14:textId="24FD3FDC" w:rsidR="00817040" w:rsidRDefault="00817040">
      <w:pPr>
        <w:pStyle w:val="TOC1"/>
        <w:rPr>
          <w:rFonts w:eastAsiaTheme="minorEastAsia"/>
          <w:b w:val="0"/>
          <w:bCs w:val="0"/>
          <w:kern w:val="2"/>
          <w:sz w:val="24"/>
          <w:szCs w:val="24"/>
          <w:lang w:eastAsia="en-GB"/>
          <w14:ligatures w14:val="standardContextual"/>
        </w:rPr>
      </w:pPr>
      <w:hyperlink w:anchor="_Toc207356277" w:history="1">
        <w:r w:rsidRPr="00014536">
          <w:rPr>
            <w:rStyle w:val="Hyperlink"/>
          </w:rPr>
          <w:t>19.</w:t>
        </w:r>
        <w:r>
          <w:rPr>
            <w:rFonts w:eastAsiaTheme="minorEastAsia"/>
            <w:b w:val="0"/>
            <w:bCs w:val="0"/>
            <w:kern w:val="2"/>
            <w:sz w:val="24"/>
            <w:szCs w:val="24"/>
            <w:lang w:eastAsia="en-GB"/>
            <w14:ligatures w14:val="standardContextual"/>
          </w:rPr>
          <w:tab/>
        </w:r>
        <w:r w:rsidRPr="00014536">
          <w:rPr>
            <w:rStyle w:val="Hyperlink"/>
          </w:rPr>
          <w:t>Appendix 3 Bullying, Prejudice and Racist Incidents</w:t>
        </w:r>
        <w:r>
          <w:rPr>
            <w:webHidden/>
          </w:rPr>
          <w:tab/>
        </w:r>
        <w:r>
          <w:rPr>
            <w:webHidden/>
          </w:rPr>
          <w:fldChar w:fldCharType="begin"/>
        </w:r>
        <w:r>
          <w:rPr>
            <w:webHidden/>
          </w:rPr>
          <w:instrText xml:space="preserve"> PAGEREF _Toc207356277 \h </w:instrText>
        </w:r>
        <w:r>
          <w:rPr>
            <w:webHidden/>
          </w:rPr>
        </w:r>
        <w:r>
          <w:rPr>
            <w:webHidden/>
          </w:rPr>
          <w:fldChar w:fldCharType="separate"/>
        </w:r>
        <w:r>
          <w:rPr>
            <w:webHidden/>
          </w:rPr>
          <w:t>36</w:t>
        </w:r>
        <w:r>
          <w:rPr>
            <w:webHidden/>
          </w:rPr>
          <w:fldChar w:fldCharType="end"/>
        </w:r>
      </w:hyperlink>
    </w:p>
    <w:p w14:paraId="0A4F27EF" w14:textId="4A3179E4" w:rsidR="00817040" w:rsidRDefault="00817040">
      <w:pPr>
        <w:pStyle w:val="TOC1"/>
        <w:rPr>
          <w:rFonts w:eastAsiaTheme="minorEastAsia"/>
          <w:b w:val="0"/>
          <w:bCs w:val="0"/>
          <w:kern w:val="2"/>
          <w:sz w:val="24"/>
          <w:szCs w:val="24"/>
          <w:lang w:eastAsia="en-GB"/>
          <w14:ligatures w14:val="standardContextual"/>
        </w:rPr>
      </w:pPr>
      <w:hyperlink w:anchor="_Toc207356278" w:history="1">
        <w:r w:rsidRPr="00014536">
          <w:rPr>
            <w:rStyle w:val="Hyperlink"/>
          </w:rPr>
          <w:t>20.</w:t>
        </w:r>
        <w:r>
          <w:rPr>
            <w:rFonts w:eastAsiaTheme="minorEastAsia"/>
            <w:b w:val="0"/>
            <w:bCs w:val="0"/>
            <w:kern w:val="2"/>
            <w:sz w:val="24"/>
            <w:szCs w:val="24"/>
            <w:lang w:eastAsia="en-GB"/>
            <w14:ligatures w14:val="standardContextual"/>
          </w:rPr>
          <w:tab/>
        </w:r>
        <w:r w:rsidRPr="00014536">
          <w:rPr>
            <w:rStyle w:val="Hyperlink"/>
          </w:rPr>
          <w:t>Appendix 4 Radicalisation and Extremism</w:t>
        </w:r>
        <w:r>
          <w:rPr>
            <w:webHidden/>
          </w:rPr>
          <w:tab/>
        </w:r>
        <w:r>
          <w:rPr>
            <w:webHidden/>
          </w:rPr>
          <w:fldChar w:fldCharType="begin"/>
        </w:r>
        <w:r>
          <w:rPr>
            <w:webHidden/>
          </w:rPr>
          <w:instrText xml:space="preserve"> PAGEREF _Toc207356278 \h </w:instrText>
        </w:r>
        <w:r>
          <w:rPr>
            <w:webHidden/>
          </w:rPr>
        </w:r>
        <w:r>
          <w:rPr>
            <w:webHidden/>
          </w:rPr>
          <w:fldChar w:fldCharType="separate"/>
        </w:r>
        <w:r>
          <w:rPr>
            <w:webHidden/>
          </w:rPr>
          <w:t>37</w:t>
        </w:r>
        <w:r>
          <w:rPr>
            <w:webHidden/>
          </w:rPr>
          <w:fldChar w:fldCharType="end"/>
        </w:r>
      </w:hyperlink>
    </w:p>
    <w:p w14:paraId="19BBA004" w14:textId="06898992" w:rsidR="00817040" w:rsidRDefault="00817040">
      <w:pPr>
        <w:pStyle w:val="TOC1"/>
        <w:rPr>
          <w:rFonts w:eastAsiaTheme="minorEastAsia"/>
          <w:b w:val="0"/>
          <w:bCs w:val="0"/>
          <w:kern w:val="2"/>
          <w:sz w:val="24"/>
          <w:szCs w:val="24"/>
          <w:lang w:eastAsia="en-GB"/>
          <w14:ligatures w14:val="standardContextual"/>
        </w:rPr>
      </w:pPr>
      <w:hyperlink w:anchor="_Toc207356279" w:history="1">
        <w:r w:rsidRPr="00014536">
          <w:rPr>
            <w:rStyle w:val="Hyperlink"/>
          </w:rPr>
          <w:t>21.</w:t>
        </w:r>
        <w:r>
          <w:rPr>
            <w:rFonts w:eastAsiaTheme="minorEastAsia"/>
            <w:b w:val="0"/>
            <w:bCs w:val="0"/>
            <w:kern w:val="2"/>
            <w:sz w:val="24"/>
            <w:szCs w:val="24"/>
            <w:lang w:eastAsia="en-GB"/>
            <w14:ligatures w14:val="standardContextual"/>
          </w:rPr>
          <w:tab/>
        </w:r>
        <w:r w:rsidRPr="00014536">
          <w:rPr>
            <w:rStyle w:val="Hyperlink"/>
          </w:rPr>
          <w:t>Appendix 5 Domestic Abuse (including Operation Encompass)</w:t>
        </w:r>
        <w:r>
          <w:rPr>
            <w:webHidden/>
          </w:rPr>
          <w:tab/>
        </w:r>
        <w:r>
          <w:rPr>
            <w:webHidden/>
          </w:rPr>
          <w:fldChar w:fldCharType="begin"/>
        </w:r>
        <w:r>
          <w:rPr>
            <w:webHidden/>
          </w:rPr>
          <w:instrText xml:space="preserve"> PAGEREF _Toc207356279 \h </w:instrText>
        </w:r>
        <w:r>
          <w:rPr>
            <w:webHidden/>
          </w:rPr>
        </w:r>
        <w:r>
          <w:rPr>
            <w:webHidden/>
          </w:rPr>
          <w:fldChar w:fldCharType="separate"/>
        </w:r>
        <w:r>
          <w:rPr>
            <w:webHidden/>
          </w:rPr>
          <w:t>40</w:t>
        </w:r>
        <w:r>
          <w:rPr>
            <w:webHidden/>
          </w:rPr>
          <w:fldChar w:fldCharType="end"/>
        </w:r>
      </w:hyperlink>
    </w:p>
    <w:p w14:paraId="4DF68907" w14:textId="7A2081C3" w:rsidR="00817040" w:rsidRDefault="00817040">
      <w:pPr>
        <w:pStyle w:val="TOC1"/>
        <w:rPr>
          <w:rFonts w:eastAsiaTheme="minorEastAsia"/>
          <w:b w:val="0"/>
          <w:bCs w:val="0"/>
          <w:kern w:val="2"/>
          <w:sz w:val="24"/>
          <w:szCs w:val="24"/>
          <w:lang w:eastAsia="en-GB"/>
          <w14:ligatures w14:val="standardContextual"/>
        </w:rPr>
      </w:pPr>
      <w:hyperlink w:anchor="_Toc207356280" w:history="1">
        <w:r w:rsidRPr="00014536">
          <w:rPr>
            <w:rStyle w:val="Hyperlink"/>
          </w:rPr>
          <w:t>22.</w:t>
        </w:r>
        <w:r>
          <w:rPr>
            <w:rFonts w:eastAsiaTheme="minorEastAsia"/>
            <w:b w:val="0"/>
            <w:bCs w:val="0"/>
            <w:kern w:val="2"/>
            <w:sz w:val="24"/>
            <w:szCs w:val="24"/>
            <w:lang w:eastAsia="en-GB"/>
            <w14:ligatures w14:val="standardContextual"/>
          </w:rPr>
          <w:tab/>
        </w:r>
        <w:r w:rsidRPr="00014536">
          <w:rPr>
            <w:rStyle w:val="Hyperlink"/>
          </w:rPr>
          <w:t>Appendix 6 Exploitation (including child sex exploitation, child criminal exploitation and County Lines)</w:t>
        </w:r>
        <w:r>
          <w:rPr>
            <w:webHidden/>
          </w:rPr>
          <w:tab/>
        </w:r>
        <w:r>
          <w:rPr>
            <w:webHidden/>
          </w:rPr>
          <w:fldChar w:fldCharType="begin"/>
        </w:r>
        <w:r>
          <w:rPr>
            <w:webHidden/>
          </w:rPr>
          <w:instrText xml:space="preserve"> PAGEREF _Toc207356280 \h </w:instrText>
        </w:r>
        <w:r>
          <w:rPr>
            <w:webHidden/>
          </w:rPr>
        </w:r>
        <w:r>
          <w:rPr>
            <w:webHidden/>
          </w:rPr>
          <w:fldChar w:fldCharType="separate"/>
        </w:r>
        <w:r>
          <w:rPr>
            <w:webHidden/>
          </w:rPr>
          <w:t>42</w:t>
        </w:r>
        <w:r>
          <w:rPr>
            <w:webHidden/>
          </w:rPr>
          <w:fldChar w:fldCharType="end"/>
        </w:r>
      </w:hyperlink>
    </w:p>
    <w:p w14:paraId="05F3A7A4" w14:textId="5EF6BD3E" w:rsidR="00817040" w:rsidRDefault="00817040">
      <w:pPr>
        <w:pStyle w:val="TOC1"/>
        <w:rPr>
          <w:rFonts w:eastAsiaTheme="minorEastAsia"/>
          <w:b w:val="0"/>
          <w:bCs w:val="0"/>
          <w:kern w:val="2"/>
          <w:sz w:val="24"/>
          <w:szCs w:val="24"/>
          <w:lang w:eastAsia="en-GB"/>
          <w14:ligatures w14:val="standardContextual"/>
        </w:rPr>
      </w:pPr>
      <w:hyperlink w:anchor="_Toc207356281" w:history="1">
        <w:r w:rsidRPr="00014536">
          <w:rPr>
            <w:rStyle w:val="Hyperlink"/>
            <w:rFonts w:cs="Arial"/>
          </w:rPr>
          <w:t>23.</w:t>
        </w:r>
        <w:r>
          <w:rPr>
            <w:rFonts w:eastAsiaTheme="minorEastAsia"/>
            <w:b w:val="0"/>
            <w:bCs w:val="0"/>
            <w:kern w:val="2"/>
            <w:sz w:val="24"/>
            <w:szCs w:val="24"/>
            <w:lang w:eastAsia="en-GB"/>
            <w14:ligatures w14:val="standardContextual"/>
          </w:rPr>
          <w:tab/>
        </w:r>
        <w:r w:rsidRPr="00014536">
          <w:rPr>
            <w:rStyle w:val="Hyperlink"/>
            <w:rFonts w:cs="Arial"/>
          </w:rPr>
          <w:t>Appendix 7 Female Genital Mutilation (FGM)</w:t>
        </w:r>
        <w:r>
          <w:rPr>
            <w:webHidden/>
          </w:rPr>
          <w:tab/>
        </w:r>
        <w:r>
          <w:rPr>
            <w:webHidden/>
          </w:rPr>
          <w:fldChar w:fldCharType="begin"/>
        </w:r>
        <w:r>
          <w:rPr>
            <w:webHidden/>
          </w:rPr>
          <w:instrText xml:space="preserve"> PAGEREF _Toc207356281 \h </w:instrText>
        </w:r>
        <w:r>
          <w:rPr>
            <w:webHidden/>
          </w:rPr>
        </w:r>
        <w:r>
          <w:rPr>
            <w:webHidden/>
          </w:rPr>
          <w:fldChar w:fldCharType="separate"/>
        </w:r>
        <w:r>
          <w:rPr>
            <w:webHidden/>
          </w:rPr>
          <w:t>45</w:t>
        </w:r>
        <w:r>
          <w:rPr>
            <w:webHidden/>
          </w:rPr>
          <w:fldChar w:fldCharType="end"/>
        </w:r>
      </w:hyperlink>
    </w:p>
    <w:p w14:paraId="6F72E6BD" w14:textId="7A0E7FF1" w:rsidR="00817040" w:rsidRDefault="00817040">
      <w:pPr>
        <w:pStyle w:val="TOC1"/>
        <w:rPr>
          <w:rFonts w:eastAsiaTheme="minorEastAsia"/>
          <w:b w:val="0"/>
          <w:bCs w:val="0"/>
          <w:kern w:val="2"/>
          <w:sz w:val="24"/>
          <w:szCs w:val="24"/>
          <w:lang w:eastAsia="en-GB"/>
          <w14:ligatures w14:val="standardContextual"/>
        </w:rPr>
      </w:pPr>
      <w:hyperlink w:anchor="_Toc207356282" w:history="1">
        <w:r w:rsidRPr="00014536">
          <w:rPr>
            <w:rStyle w:val="Hyperlink"/>
          </w:rPr>
          <w:t>24.</w:t>
        </w:r>
        <w:r>
          <w:rPr>
            <w:rFonts w:eastAsiaTheme="minorEastAsia"/>
            <w:b w:val="0"/>
            <w:bCs w:val="0"/>
            <w:kern w:val="2"/>
            <w:sz w:val="24"/>
            <w:szCs w:val="24"/>
            <w:lang w:eastAsia="en-GB"/>
            <w14:ligatures w14:val="standardContextual"/>
          </w:rPr>
          <w:tab/>
        </w:r>
        <w:r w:rsidRPr="00014536">
          <w:rPr>
            <w:rStyle w:val="Hyperlink"/>
          </w:rPr>
          <w:t>Appendix 8 Forced Marriage</w:t>
        </w:r>
        <w:r>
          <w:rPr>
            <w:webHidden/>
          </w:rPr>
          <w:tab/>
        </w:r>
        <w:r>
          <w:rPr>
            <w:webHidden/>
          </w:rPr>
          <w:fldChar w:fldCharType="begin"/>
        </w:r>
        <w:r>
          <w:rPr>
            <w:webHidden/>
          </w:rPr>
          <w:instrText xml:space="preserve"> PAGEREF _Toc207356282 \h </w:instrText>
        </w:r>
        <w:r>
          <w:rPr>
            <w:webHidden/>
          </w:rPr>
        </w:r>
        <w:r>
          <w:rPr>
            <w:webHidden/>
          </w:rPr>
          <w:fldChar w:fldCharType="separate"/>
        </w:r>
        <w:r>
          <w:rPr>
            <w:webHidden/>
          </w:rPr>
          <w:t>48</w:t>
        </w:r>
        <w:r>
          <w:rPr>
            <w:webHidden/>
          </w:rPr>
          <w:fldChar w:fldCharType="end"/>
        </w:r>
      </w:hyperlink>
    </w:p>
    <w:p w14:paraId="260AC84A" w14:textId="10432023" w:rsidR="00817040" w:rsidRDefault="00817040">
      <w:pPr>
        <w:pStyle w:val="TOC1"/>
        <w:rPr>
          <w:rFonts w:eastAsiaTheme="minorEastAsia"/>
          <w:b w:val="0"/>
          <w:bCs w:val="0"/>
          <w:kern w:val="2"/>
          <w:sz w:val="24"/>
          <w:szCs w:val="24"/>
          <w:lang w:eastAsia="en-GB"/>
          <w14:ligatures w14:val="standardContextual"/>
        </w:rPr>
      </w:pPr>
      <w:hyperlink w:anchor="_Toc207356283" w:history="1">
        <w:r w:rsidRPr="00014536">
          <w:rPr>
            <w:rStyle w:val="Hyperlink"/>
          </w:rPr>
          <w:t>25.</w:t>
        </w:r>
        <w:r>
          <w:rPr>
            <w:rFonts w:eastAsiaTheme="minorEastAsia"/>
            <w:b w:val="0"/>
            <w:bCs w:val="0"/>
            <w:kern w:val="2"/>
            <w:sz w:val="24"/>
            <w:szCs w:val="24"/>
            <w:lang w:eastAsia="en-GB"/>
            <w14:ligatures w14:val="standardContextual"/>
          </w:rPr>
          <w:tab/>
        </w:r>
        <w:r w:rsidRPr="00014536">
          <w:rPr>
            <w:rStyle w:val="Hyperlink"/>
          </w:rPr>
          <w:t>Appendix 9 So-called Honour-based Abuse</w:t>
        </w:r>
        <w:r>
          <w:rPr>
            <w:webHidden/>
          </w:rPr>
          <w:tab/>
        </w:r>
        <w:r>
          <w:rPr>
            <w:webHidden/>
          </w:rPr>
          <w:fldChar w:fldCharType="begin"/>
        </w:r>
        <w:r>
          <w:rPr>
            <w:webHidden/>
          </w:rPr>
          <w:instrText xml:space="preserve"> PAGEREF _Toc207356283 \h </w:instrText>
        </w:r>
        <w:r>
          <w:rPr>
            <w:webHidden/>
          </w:rPr>
        </w:r>
        <w:r>
          <w:rPr>
            <w:webHidden/>
          </w:rPr>
          <w:fldChar w:fldCharType="separate"/>
        </w:r>
        <w:r>
          <w:rPr>
            <w:webHidden/>
          </w:rPr>
          <w:t>49</w:t>
        </w:r>
        <w:r>
          <w:rPr>
            <w:webHidden/>
          </w:rPr>
          <w:fldChar w:fldCharType="end"/>
        </w:r>
      </w:hyperlink>
    </w:p>
    <w:p w14:paraId="06B27A74" w14:textId="4EDEC7B4" w:rsidR="00817040" w:rsidRDefault="00817040">
      <w:pPr>
        <w:pStyle w:val="TOC1"/>
        <w:rPr>
          <w:rFonts w:eastAsiaTheme="minorEastAsia"/>
          <w:b w:val="0"/>
          <w:bCs w:val="0"/>
          <w:kern w:val="2"/>
          <w:sz w:val="24"/>
          <w:szCs w:val="24"/>
          <w:lang w:eastAsia="en-GB"/>
          <w14:ligatures w14:val="standardContextual"/>
        </w:rPr>
      </w:pPr>
      <w:hyperlink w:anchor="_Toc207356284" w:history="1">
        <w:r w:rsidRPr="00014536">
          <w:rPr>
            <w:rStyle w:val="Hyperlink"/>
          </w:rPr>
          <w:t>26.</w:t>
        </w:r>
        <w:r>
          <w:rPr>
            <w:rFonts w:eastAsiaTheme="minorEastAsia"/>
            <w:b w:val="0"/>
            <w:bCs w:val="0"/>
            <w:kern w:val="2"/>
            <w:sz w:val="24"/>
            <w:szCs w:val="24"/>
            <w:lang w:eastAsia="en-GB"/>
            <w14:ligatures w14:val="standardContextual"/>
          </w:rPr>
          <w:tab/>
        </w:r>
        <w:r w:rsidRPr="00014536">
          <w:rPr>
            <w:rStyle w:val="Hyperlink"/>
          </w:rPr>
          <w:t>Appendix 10 Once Chance Rule</w:t>
        </w:r>
        <w:r>
          <w:rPr>
            <w:webHidden/>
          </w:rPr>
          <w:tab/>
        </w:r>
        <w:r>
          <w:rPr>
            <w:webHidden/>
          </w:rPr>
          <w:fldChar w:fldCharType="begin"/>
        </w:r>
        <w:r>
          <w:rPr>
            <w:webHidden/>
          </w:rPr>
          <w:instrText xml:space="preserve"> PAGEREF _Toc207356284 \h </w:instrText>
        </w:r>
        <w:r>
          <w:rPr>
            <w:webHidden/>
          </w:rPr>
        </w:r>
        <w:r>
          <w:rPr>
            <w:webHidden/>
          </w:rPr>
          <w:fldChar w:fldCharType="separate"/>
        </w:r>
        <w:r>
          <w:rPr>
            <w:webHidden/>
          </w:rPr>
          <w:t>50</w:t>
        </w:r>
        <w:r>
          <w:rPr>
            <w:webHidden/>
          </w:rPr>
          <w:fldChar w:fldCharType="end"/>
        </w:r>
      </w:hyperlink>
    </w:p>
    <w:p w14:paraId="08107721" w14:textId="41F0C0E1" w:rsidR="00817040" w:rsidRDefault="00817040">
      <w:pPr>
        <w:pStyle w:val="TOC1"/>
        <w:rPr>
          <w:rFonts w:eastAsiaTheme="minorEastAsia"/>
          <w:b w:val="0"/>
          <w:bCs w:val="0"/>
          <w:kern w:val="2"/>
          <w:sz w:val="24"/>
          <w:szCs w:val="24"/>
          <w:lang w:eastAsia="en-GB"/>
          <w14:ligatures w14:val="standardContextual"/>
        </w:rPr>
      </w:pPr>
      <w:hyperlink w:anchor="_Toc207356285" w:history="1">
        <w:r w:rsidRPr="00014536">
          <w:rPr>
            <w:rStyle w:val="Hyperlink"/>
          </w:rPr>
          <w:t>27.</w:t>
        </w:r>
        <w:r>
          <w:rPr>
            <w:rFonts w:eastAsiaTheme="minorEastAsia"/>
            <w:b w:val="0"/>
            <w:bCs w:val="0"/>
            <w:kern w:val="2"/>
            <w:sz w:val="24"/>
            <w:szCs w:val="24"/>
            <w:lang w:eastAsia="en-GB"/>
            <w14:ligatures w14:val="standardContextual"/>
          </w:rPr>
          <w:tab/>
        </w:r>
        <w:r w:rsidRPr="00014536">
          <w:rPr>
            <w:rStyle w:val="Hyperlink"/>
          </w:rPr>
          <w:t>Appendix 11 Mental Health</w:t>
        </w:r>
        <w:r>
          <w:rPr>
            <w:webHidden/>
          </w:rPr>
          <w:tab/>
        </w:r>
        <w:r>
          <w:rPr>
            <w:webHidden/>
          </w:rPr>
          <w:fldChar w:fldCharType="begin"/>
        </w:r>
        <w:r>
          <w:rPr>
            <w:webHidden/>
          </w:rPr>
          <w:instrText xml:space="preserve"> PAGEREF _Toc207356285 \h </w:instrText>
        </w:r>
        <w:r>
          <w:rPr>
            <w:webHidden/>
          </w:rPr>
        </w:r>
        <w:r>
          <w:rPr>
            <w:webHidden/>
          </w:rPr>
          <w:fldChar w:fldCharType="separate"/>
        </w:r>
        <w:r>
          <w:rPr>
            <w:webHidden/>
          </w:rPr>
          <w:t>51</w:t>
        </w:r>
        <w:r>
          <w:rPr>
            <w:webHidden/>
          </w:rPr>
          <w:fldChar w:fldCharType="end"/>
        </w:r>
      </w:hyperlink>
    </w:p>
    <w:p w14:paraId="7AB6EF4C" w14:textId="2957610F" w:rsidR="00817040" w:rsidRDefault="00817040">
      <w:pPr>
        <w:pStyle w:val="TOC1"/>
        <w:rPr>
          <w:rFonts w:eastAsiaTheme="minorEastAsia"/>
          <w:b w:val="0"/>
          <w:bCs w:val="0"/>
          <w:kern w:val="2"/>
          <w:sz w:val="24"/>
          <w:szCs w:val="24"/>
          <w:lang w:eastAsia="en-GB"/>
          <w14:ligatures w14:val="standardContextual"/>
        </w:rPr>
      </w:pPr>
      <w:hyperlink w:anchor="_Toc207356286" w:history="1">
        <w:r w:rsidRPr="00014536">
          <w:rPr>
            <w:rStyle w:val="Hyperlink"/>
          </w:rPr>
          <w:t>28.</w:t>
        </w:r>
        <w:r>
          <w:rPr>
            <w:rFonts w:eastAsiaTheme="minorEastAsia"/>
            <w:b w:val="0"/>
            <w:bCs w:val="0"/>
            <w:kern w:val="2"/>
            <w:sz w:val="24"/>
            <w:szCs w:val="24"/>
            <w:lang w:eastAsia="en-GB"/>
            <w14:ligatures w14:val="standardContextual"/>
          </w:rPr>
          <w:tab/>
        </w:r>
        <w:r w:rsidRPr="00014536">
          <w:rPr>
            <w:rStyle w:val="Hyperlink"/>
          </w:rPr>
          <w:t>Appendix 12 Private Fostering Arrangements</w:t>
        </w:r>
        <w:r>
          <w:rPr>
            <w:webHidden/>
          </w:rPr>
          <w:tab/>
        </w:r>
        <w:r>
          <w:rPr>
            <w:webHidden/>
          </w:rPr>
          <w:fldChar w:fldCharType="begin"/>
        </w:r>
        <w:r>
          <w:rPr>
            <w:webHidden/>
          </w:rPr>
          <w:instrText xml:space="preserve"> PAGEREF _Toc207356286 \h </w:instrText>
        </w:r>
        <w:r>
          <w:rPr>
            <w:webHidden/>
          </w:rPr>
        </w:r>
        <w:r>
          <w:rPr>
            <w:webHidden/>
          </w:rPr>
          <w:fldChar w:fldCharType="separate"/>
        </w:r>
        <w:r>
          <w:rPr>
            <w:webHidden/>
          </w:rPr>
          <w:t>52</w:t>
        </w:r>
        <w:r>
          <w:rPr>
            <w:webHidden/>
          </w:rPr>
          <w:fldChar w:fldCharType="end"/>
        </w:r>
      </w:hyperlink>
    </w:p>
    <w:p w14:paraId="57072D4B" w14:textId="01D60557" w:rsidR="00817040" w:rsidRDefault="00817040">
      <w:pPr>
        <w:pStyle w:val="TOC1"/>
        <w:rPr>
          <w:rFonts w:eastAsiaTheme="minorEastAsia"/>
          <w:b w:val="0"/>
          <w:bCs w:val="0"/>
          <w:kern w:val="2"/>
          <w:sz w:val="24"/>
          <w:szCs w:val="24"/>
          <w:lang w:eastAsia="en-GB"/>
          <w14:ligatures w14:val="standardContextual"/>
        </w:rPr>
      </w:pPr>
      <w:hyperlink w:anchor="_Toc207356287" w:history="1">
        <w:r w:rsidRPr="00014536">
          <w:rPr>
            <w:rStyle w:val="Hyperlink"/>
          </w:rPr>
          <w:t>29.</w:t>
        </w:r>
        <w:r>
          <w:rPr>
            <w:rFonts w:eastAsiaTheme="minorEastAsia"/>
            <w:b w:val="0"/>
            <w:bCs w:val="0"/>
            <w:kern w:val="2"/>
            <w:sz w:val="24"/>
            <w:szCs w:val="24"/>
            <w:lang w:eastAsia="en-GB"/>
            <w14:ligatures w14:val="standardContextual"/>
          </w:rPr>
          <w:tab/>
        </w:r>
        <w:r w:rsidRPr="00014536">
          <w:rPr>
            <w:rStyle w:val="Hyperlink"/>
          </w:rPr>
          <w:t>Appendix 13 Looked after children (children in care) and previously looked after children</w:t>
        </w:r>
        <w:r>
          <w:rPr>
            <w:webHidden/>
          </w:rPr>
          <w:tab/>
        </w:r>
        <w:r>
          <w:rPr>
            <w:webHidden/>
          </w:rPr>
          <w:fldChar w:fldCharType="begin"/>
        </w:r>
        <w:r>
          <w:rPr>
            <w:webHidden/>
          </w:rPr>
          <w:instrText xml:space="preserve"> PAGEREF _Toc207356287 \h </w:instrText>
        </w:r>
        <w:r>
          <w:rPr>
            <w:webHidden/>
          </w:rPr>
        </w:r>
        <w:r>
          <w:rPr>
            <w:webHidden/>
          </w:rPr>
          <w:fldChar w:fldCharType="separate"/>
        </w:r>
        <w:r>
          <w:rPr>
            <w:webHidden/>
          </w:rPr>
          <w:t>53</w:t>
        </w:r>
        <w:r>
          <w:rPr>
            <w:webHidden/>
          </w:rPr>
          <w:fldChar w:fldCharType="end"/>
        </w:r>
      </w:hyperlink>
    </w:p>
    <w:p w14:paraId="49618BA9" w14:textId="70A32AC9" w:rsidR="00817040" w:rsidRDefault="00817040">
      <w:pPr>
        <w:pStyle w:val="TOC1"/>
        <w:rPr>
          <w:rFonts w:eastAsiaTheme="minorEastAsia"/>
          <w:b w:val="0"/>
          <w:bCs w:val="0"/>
          <w:kern w:val="2"/>
          <w:sz w:val="24"/>
          <w:szCs w:val="24"/>
          <w:lang w:eastAsia="en-GB"/>
          <w14:ligatures w14:val="standardContextual"/>
        </w:rPr>
      </w:pPr>
      <w:hyperlink w:anchor="_Toc207356288" w:history="1">
        <w:r w:rsidRPr="00014536">
          <w:rPr>
            <w:rStyle w:val="Hyperlink"/>
          </w:rPr>
          <w:t>30.</w:t>
        </w:r>
        <w:r>
          <w:rPr>
            <w:rFonts w:eastAsiaTheme="minorEastAsia"/>
            <w:b w:val="0"/>
            <w:bCs w:val="0"/>
            <w:kern w:val="2"/>
            <w:sz w:val="24"/>
            <w:szCs w:val="24"/>
            <w:lang w:eastAsia="en-GB"/>
            <w14:ligatures w14:val="standardContextual"/>
          </w:rPr>
          <w:tab/>
        </w:r>
        <w:r w:rsidRPr="00014536">
          <w:rPr>
            <w:rStyle w:val="Hyperlink"/>
          </w:rPr>
          <w:t>Appendix 14 Children Missing Education</w:t>
        </w:r>
        <w:r>
          <w:rPr>
            <w:webHidden/>
          </w:rPr>
          <w:tab/>
        </w:r>
        <w:r>
          <w:rPr>
            <w:webHidden/>
          </w:rPr>
          <w:fldChar w:fldCharType="begin"/>
        </w:r>
        <w:r>
          <w:rPr>
            <w:webHidden/>
          </w:rPr>
          <w:instrText xml:space="preserve"> PAGEREF _Toc207356288 \h </w:instrText>
        </w:r>
        <w:r>
          <w:rPr>
            <w:webHidden/>
          </w:rPr>
        </w:r>
        <w:r>
          <w:rPr>
            <w:webHidden/>
          </w:rPr>
          <w:fldChar w:fldCharType="separate"/>
        </w:r>
        <w:r>
          <w:rPr>
            <w:webHidden/>
          </w:rPr>
          <w:t>54</w:t>
        </w:r>
        <w:r>
          <w:rPr>
            <w:webHidden/>
          </w:rPr>
          <w:fldChar w:fldCharType="end"/>
        </w:r>
      </w:hyperlink>
    </w:p>
    <w:p w14:paraId="3E379E13" w14:textId="1CED1838" w:rsidR="00817040" w:rsidRDefault="00817040">
      <w:pPr>
        <w:pStyle w:val="TOC1"/>
        <w:rPr>
          <w:rFonts w:eastAsiaTheme="minorEastAsia"/>
          <w:b w:val="0"/>
          <w:bCs w:val="0"/>
          <w:kern w:val="2"/>
          <w:sz w:val="24"/>
          <w:szCs w:val="24"/>
          <w:lang w:eastAsia="en-GB"/>
          <w14:ligatures w14:val="standardContextual"/>
        </w:rPr>
      </w:pPr>
      <w:hyperlink w:anchor="_Toc207356289" w:history="1">
        <w:r w:rsidRPr="00014536">
          <w:rPr>
            <w:rStyle w:val="Hyperlink"/>
          </w:rPr>
          <w:t>31.</w:t>
        </w:r>
        <w:r>
          <w:rPr>
            <w:rFonts w:eastAsiaTheme="minorEastAsia"/>
            <w:b w:val="0"/>
            <w:bCs w:val="0"/>
            <w:kern w:val="2"/>
            <w:sz w:val="24"/>
            <w:szCs w:val="24"/>
            <w:lang w:eastAsia="en-GB"/>
            <w14:ligatures w14:val="standardContextual"/>
          </w:rPr>
          <w:tab/>
        </w:r>
        <w:r w:rsidRPr="00014536">
          <w:rPr>
            <w:rStyle w:val="Hyperlink"/>
          </w:rPr>
          <w:t>Appendix 15 Child on Child Abuse (including sexual violence, sexual harassment and HSB)</w:t>
        </w:r>
        <w:r>
          <w:rPr>
            <w:webHidden/>
          </w:rPr>
          <w:tab/>
        </w:r>
        <w:r>
          <w:rPr>
            <w:webHidden/>
          </w:rPr>
          <w:fldChar w:fldCharType="begin"/>
        </w:r>
        <w:r>
          <w:rPr>
            <w:webHidden/>
          </w:rPr>
          <w:instrText xml:space="preserve"> PAGEREF _Toc207356289 \h </w:instrText>
        </w:r>
        <w:r>
          <w:rPr>
            <w:webHidden/>
          </w:rPr>
        </w:r>
        <w:r>
          <w:rPr>
            <w:webHidden/>
          </w:rPr>
          <w:fldChar w:fldCharType="separate"/>
        </w:r>
        <w:r>
          <w:rPr>
            <w:webHidden/>
          </w:rPr>
          <w:t>55</w:t>
        </w:r>
        <w:r>
          <w:rPr>
            <w:webHidden/>
          </w:rPr>
          <w:fldChar w:fldCharType="end"/>
        </w:r>
      </w:hyperlink>
    </w:p>
    <w:p w14:paraId="76B803E9" w14:textId="3B816413" w:rsidR="00817040" w:rsidRDefault="00817040">
      <w:pPr>
        <w:pStyle w:val="TOC1"/>
        <w:rPr>
          <w:rFonts w:eastAsiaTheme="minorEastAsia"/>
          <w:b w:val="0"/>
          <w:bCs w:val="0"/>
          <w:kern w:val="2"/>
          <w:sz w:val="24"/>
          <w:szCs w:val="24"/>
          <w:lang w:eastAsia="en-GB"/>
          <w14:ligatures w14:val="standardContextual"/>
        </w:rPr>
      </w:pPr>
      <w:hyperlink w:anchor="_Toc207356290" w:history="1">
        <w:r w:rsidRPr="00014536">
          <w:rPr>
            <w:rStyle w:val="Hyperlink"/>
          </w:rPr>
          <w:t>32.</w:t>
        </w:r>
        <w:r>
          <w:rPr>
            <w:rFonts w:eastAsiaTheme="minorEastAsia"/>
            <w:b w:val="0"/>
            <w:bCs w:val="0"/>
            <w:kern w:val="2"/>
            <w:sz w:val="24"/>
            <w:szCs w:val="24"/>
            <w:lang w:eastAsia="en-GB"/>
            <w14:ligatures w14:val="standardContextual"/>
          </w:rPr>
          <w:tab/>
        </w:r>
        <w:r w:rsidRPr="00014536">
          <w:rPr>
            <w:rStyle w:val="Hyperlink"/>
          </w:rPr>
          <w:t>Appendix 16 Online Safety</w:t>
        </w:r>
        <w:r>
          <w:rPr>
            <w:webHidden/>
          </w:rPr>
          <w:tab/>
        </w:r>
        <w:r>
          <w:rPr>
            <w:webHidden/>
          </w:rPr>
          <w:fldChar w:fldCharType="begin"/>
        </w:r>
        <w:r>
          <w:rPr>
            <w:webHidden/>
          </w:rPr>
          <w:instrText xml:space="preserve"> PAGEREF _Toc207356290 \h </w:instrText>
        </w:r>
        <w:r>
          <w:rPr>
            <w:webHidden/>
          </w:rPr>
        </w:r>
        <w:r>
          <w:rPr>
            <w:webHidden/>
          </w:rPr>
          <w:fldChar w:fldCharType="separate"/>
        </w:r>
        <w:r>
          <w:rPr>
            <w:webHidden/>
          </w:rPr>
          <w:t>58</w:t>
        </w:r>
        <w:r>
          <w:rPr>
            <w:webHidden/>
          </w:rPr>
          <w:fldChar w:fldCharType="end"/>
        </w:r>
      </w:hyperlink>
    </w:p>
    <w:p w14:paraId="0C7AE6A7" w14:textId="1F1C1F8D" w:rsidR="00817040" w:rsidRDefault="00817040">
      <w:pPr>
        <w:pStyle w:val="TOC1"/>
        <w:rPr>
          <w:rFonts w:eastAsiaTheme="minorEastAsia"/>
          <w:b w:val="0"/>
          <w:bCs w:val="0"/>
          <w:kern w:val="2"/>
          <w:sz w:val="24"/>
          <w:szCs w:val="24"/>
          <w:lang w:eastAsia="en-GB"/>
          <w14:ligatures w14:val="standardContextual"/>
        </w:rPr>
      </w:pPr>
      <w:hyperlink w:anchor="_Toc207356291" w:history="1">
        <w:r w:rsidRPr="00014536">
          <w:rPr>
            <w:rStyle w:val="Hyperlink"/>
          </w:rPr>
          <w:t>33.</w:t>
        </w:r>
        <w:r>
          <w:rPr>
            <w:rFonts w:eastAsiaTheme="minorEastAsia"/>
            <w:b w:val="0"/>
            <w:bCs w:val="0"/>
            <w:kern w:val="2"/>
            <w:sz w:val="24"/>
            <w:szCs w:val="24"/>
            <w:lang w:eastAsia="en-GB"/>
            <w14:ligatures w14:val="standardContextual"/>
          </w:rPr>
          <w:tab/>
        </w:r>
        <w:r w:rsidRPr="00014536">
          <w:rPr>
            <w:rStyle w:val="Hyperlink"/>
          </w:rPr>
          <w:t>Appendix 17 Youth produced sexual imagery (sexting)</w:t>
        </w:r>
        <w:r>
          <w:rPr>
            <w:webHidden/>
          </w:rPr>
          <w:tab/>
        </w:r>
        <w:r>
          <w:rPr>
            <w:webHidden/>
          </w:rPr>
          <w:fldChar w:fldCharType="begin"/>
        </w:r>
        <w:r>
          <w:rPr>
            <w:webHidden/>
          </w:rPr>
          <w:instrText xml:space="preserve"> PAGEREF _Toc207356291 \h </w:instrText>
        </w:r>
        <w:r>
          <w:rPr>
            <w:webHidden/>
          </w:rPr>
        </w:r>
        <w:r>
          <w:rPr>
            <w:webHidden/>
          </w:rPr>
          <w:fldChar w:fldCharType="separate"/>
        </w:r>
        <w:r>
          <w:rPr>
            <w:webHidden/>
          </w:rPr>
          <w:t>60</w:t>
        </w:r>
        <w:r>
          <w:rPr>
            <w:webHidden/>
          </w:rPr>
          <w:fldChar w:fldCharType="end"/>
        </w:r>
      </w:hyperlink>
    </w:p>
    <w:p w14:paraId="61EF4273" w14:textId="50CF126F" w:rsidR="00817040" w:rsidRDefault="00817040">
      <w:pPr>
        <w:pStyle w:val="TOC1"/>
        <w:rPr>
          <w:rFonts w:eastAsiaTheme="minorEastAsia"/>
          <w:b w:val="0"/>
          <w:bCs w:val="0"/>
          <w:kern w:val="2"/>
          <w:sz w:val="24"/>
          <w:szCs w:val="24"/>
          <w:lang w:eastAsia="en-GB"/>
          <w14:ligatures w14:val="standardContextual"/>
        </w:rPr>
      </w:pPr>
      <w:hyperlink w:anchor="_Toc207356292" w:history="1">
        <w:r w:rsidRPr="00014536">
          <w:rPr>
            <w:rStyle w:val="Hyperlink"/>
          </w:rPr>
          <w:t>34.</w:t>
        </w:r>
        <w:r>
          <w:rPr>
            <w:rFonts w:eastAsiaTheme="minorEastAsia"/>
            <w:b w:val="0"/>
            <w:bCs w:val="0"/>
            <w:kern w:val="2"/>
            <w:sz w:val="24"/>
            <w:szCs w:val="24"/>
            <w:lang w:eastAsia="en-GB"/>
            <w14:ligatures w14:val="standardContextual"/>
          </w:rPr>
          <w:tab/>
        </w:r>
        <w:r w:rsidRPr="00014536">
          <w:rPr>
            <w:rStyle w:val="Hyperlink"/>
          </w:rPr>
          <w:t>Appendix 18 Additional Resources</w:t>
        </w:r>
        <w:r>
          <w:rPr>
            <w:webHidden/>
          </w:rPr>
          <w:tab/>
        </w:r>
        <w:r>
          <w:rPr>
            <w:webHidden/>
          </w:rPr>
          <w:fldChar w:fldCharType="begin"/>
        </w:r>
        <w:r>
          <w:rPr>
            <w:webHidden/>
          </w:rPr>
          <w:instrText xml:space="preserve"> PAGEREF _Toc207356292 \h </w:instrText>
        </w:r>
        <w:r>
          <w:rPr>
            <w:webHidden/>
          </w:rPr>
        </w:r>
        <w:r>
          <w:rPr>
            <w:webHidden/>
          </w:rPr>
          <w:fldChar w:fldCharType="separate"/>
        </w:r>
        <w:r>
          <w:rPr>
            <w:webHidden/>
          </w:rPr>
          <w:t>62</w:t>
        </w:r>
        <w:r>
          <w:rPr>
            <w:webHidden/>
          </w:rPr>
          <w:fldChar w:fldCharType="end"/>
        </w:r>
      </w:hyperlink>
    </w:p>
    <w:p w14:paraId="32D50EF1" w14:textId="184F3111" w:rsidR="00817040" w:rsidRDefault="00817040">
      <w:pPr>
        <w:pStyle w:val="TOC1"/>
        <w:rPr>
          <w:rFonts w:eastAsiaTheme="minorEastAsia"/>
          <w:b w:val="0"/>
          <w:bCs w:val="0"/>
          <w:kern w:val="2"/>
          <w:sz w:val="24"/>
          <w:szCs w:val="24"/>
          <w:lang w:eastAsia="en-GB"/>
          <w14:ligatures w14:val="standardContextual"/>
        </w:rPr>
      </w:pPr>
      <w:hyperlink w:anchor="_Toc207356293" w:history="1">
        <w:r w:rsidRPr="00014536">
          <w:rPr>
            <w:rStyle w:val="Hyperlink"/>
          </w:rPr>
          <w:t>35.</w:t>
        </w:r>
        <w:r>
          <w:rPr>
            <w:rFonts w:eastAsiaTheme="minorEastAsia"/>
            <w:b w:val="0"/>
            <w:bCs w:val="0"/>
            <w:kern w:val="2"/>
            <w:sz w:val="24"/>
            <w:szCs w:val="24"/>
            <w:lang w:eastAsia="en-GB"/>
            <w14:ligatures w14:val="standardContextual"/>
          </w:rPr>
          <w:tab/>
        </w:r>
        <w:r w:rsidRPr="00014536">
          <w:rPr>
            <w:rStyle w:val="Hyperlink"/>
            <w:rFonts w:cs="Arial"/>
          </w:rPr>
          <w:t>Appendix 19 Safeguarding Children – Key Points</w:t>
        </w:r>
        <w:r>
          <w:rPr>
            <w:webHidden/>
          </w:rPr>
          <w:tab/>
        </w:r>
        <w:r>
          <w:rPr>
            <w:webHidden/>
          </w:rPr>
          <w:fldChar w:fldCharType="begin"/>
        </w:r>
        <w:r>
          <w:rPr>
            <w:webHidden/>
          </w:rPr>
          <w:instrText xml:space="preserve"> PAGEREF _Toc207356293 \h </w:instrText>
        </w:r>
        <w:r>
          <w:rPr>
            <w:webHidden/>
          </w:rPr>
        </w:r>
        <w:r>
          <w:rPr>
            <w:webHidden/>
          </w:rPr>
          <w:fldChar w:fldCharType="separate"/>
        </w:r>
        <w:r>
          <w:rPr>
            <w:webHidden/>
          </w:rPr>
          <w:t>63</w:t>
        </w:r>
        <w:r>
          <w:rPr>
            <w:webHidden/>
          </w:rPr>
          <w:fldChar w:fldCharType="end"/>
        </w:r>
      </w:hyperlink>
    </w:p>
    <w:p w14:paraId="32AB133C" w14:textId="5249D2F9"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94" w:history="1">
        <w:r w:rsidRPr="00014536">
          <w:rPr>
            <w:rStyle w:val="Hyperlink"/>
            <w:noProof/>
          </w:rPr>
          <w:t>Assessment Triangle</w:t>
        </w:r>
        <w:r>
          <w:rPr>
            <w:noProof/>
            <w:webHidden/>
          </w:rPr>
          <w:tab/>
        </w:r>
        <w:r>
          <w:rPr>
            <w:noProof/>
            <w:webHidden/>
          </w:rPr>
          <w:fldChar w:fldCharType="begin"/>
        </w:r>
        <w:r>
          <w:rPr>
            <w:noProof/>
            <w:webHidden/>
          </w:rPr>
          <w:instrText xml:space="preserve"> PAGEREF _Toc207356294 \h </w:instrText>
        </w:r>
        <w:r>
          <w:rPr>
            <w:noProof/>
            <w:webHidden/>
          </w:rPr>
        </w:r>
        <w:r>
          <w:rPr>
            <w:noProof/>
            <w:webHidden/>
          </w:rPr>
          <w:fldChar w:fldCharType="separate"/>
        </w:r>
        <w:r>
          <w:rPr>
            <w:noProof/>
            <w:webHidden/>
          </w:rPr>
          <w:t>64</w:t>
        </w:r>
        <w:r>
          <w:rPr>
            <w:noProof/>
            <w:webHidden/>
          </w:rPr>
          <w:fldChar w:fldCharType="end"/>
        </w:r>
      </w:hyperlink>
    </w:p>
    <w:p w14:paraId="680DBCE9" w14:textId="3A1FC72D" w:rsidR="00817040" w:rsidRDefault="00817040">
      <w:pPr>
        <w:pStyle w:val="TOC1"/>
        <w:rPr>
          <w:rFonts w:eastAsiaTheme="minorEastAsia"/>
          <w:b w:val="0"/>
          <w:bCs w:val="0"/>
          <w:kern w:val="2"/>
          <w:sz w:val="24"/>
          <w:szCs w:val="24"/>
          <w:lang w:eastAsia="en-GB"/>
          <w14:ligatures w14:val="standardContextual"/>
        </w:rPr>
      </w:pPr>
      <w:hyperlink w:anchor="_Toc207356295" w:history="1">
        <w:r w:rsidRPr="00014536">
          <w:rPr>
            <w:rStyle w:val="Hyperlink"/>
          </w:rPr>
          <w:t>36.</w:t>
        </w:r>
        <w:r>
          <w:rPr>
            <w:rFonts w:eastAsiaTheme="minorEastAsia"/>
            <w:b w:val="0"/>
            <w:bCs w:val="0"/>
            <w:kern w:val="2"/>
            <w:sz w:val="24"/>
            <w:szCs w:val="24"/>
            <w:lang w:eastAsia="en-GB"/>
            <w14:ligatures w14:val="standardContextual"/>
          </w:rPr>
          <w:tab/>
        </w:r>
        <w:r w:rsidRPr="00014536">
          <w:rPr>
            <w:rStyle w:val="Hyperlink"/>
          </w:rPr>
          <w:t>Appendix 20 Roles and Responsibilities of SPOC</w:t>
        </w:r>
        <w:r>
          <w:rPr>
            <w:webHidden/>
          </w:rPr>
          <w:tab/>
        </w:r>
        <w:r>
          <w:rPr>
            <w:webHidden/>
          </w:rPr>
          <w:fldChar w:fldCharType="begin"/>
        </w:r>
        <w:r>
          <w:rPr>
            <w:webHidden/>
          </w:rPr>
          <w:instrText xml:space="preserve"> PAGEREF _Toc207356295 \h </w:instrText>
        </w:r>
        <w:r>
          <w:rPr>
            <w:webHidden/>
          </w:rPr>
        </w:r>
        <w:r>
          <w:rPr>
            <w:webHidden/>
          </w:rPr>
          <w:fldChar w:fldCharType="separate"/>
        </w:r>
        <w:r>
          <w:rPr>
            <w:webHidden/>
          </w:rPr>
          <w:t>65</w:t>
        </w:r>
        <w:r>
          <w:rPr>
            <w:webHidden/>
          </w:rPr>
          <w:fldChar w:fldCharType="end"/>
        </w:r>
      </w:hyperlink>
    </w:p>
    <w:p w14:paraId="721527DC" w14:textId="6B5B7D36" w:rsidR="00817040" w:rsidRDefault="00817040">
      <w:pPr>
        <w:pStyle w:val="TOC1"/>
        <w:rPr>
          <w:rFonts w:eastAsiaTheme="minorEastAsia"/>
          <w:b w:val="0"/>
          <w:bCs w:val="0"/>
          <w:kern w:val="2"/>
          <w:sz w:val="24"/>
          <w:szCs w:val="24"/>
          <w:lang w:eastAsia="en-GB"/>
          <w14:ligatures w14:val="standardContextual"/>
        </w:rPr>
      </w:pPr>
      <w:hyperlink w:anchor="_Toc207356296" w:history="1">
        <w:r w:rsidRPr="00014536">
          <w:rPr>
            <w:rStyle w:val="Hyperlink"/>
          </w:rPr>
          <w:t>37.</w:t>
        </w:r>
        <w:r>
          <w:rPr>
            <w:rFonts w:eastAsiaTheme="minorEastAsia"/>
            <w:b w:val="0"/>
            <w:bCs w:val="0"/>
            <w:kern w:val="2"/>
            <w:sz w:val="24"/>
            <w:szCs w:val="24"/>
            <w:lang w:eastAsia="en-GB"/>
            <w14:ligatures w14:val="standardContextual"/>
          </w:rPr>
          <w:tab/>
        </w:r>
        <w:r w:rsidRPr="00014536">
          <w:rPr>
            <w:rStyle w:val="Hyperlink"/>
          </w:rPr>
          <w:t>Appendix 21 Transfer of Records</w:t>
        </w:r>
        <w:r>
          <w:rPr>
            <w:webHidden/>
          </w:rPr>
          <w:tab/>
        </w:r>
        <w:r>
          <w:rPr>
            <w:webHidden/>
          </w:rPr>
          <w:fldChar w:fldCharType="begin"/>
        </w:r>
        <w:r>
          <w:rPr>
            <w:webHidden/>
          </w:rPr>
          <w:instrText xml:space="preserve"> PAGEREF _Toc207356296 \h </w:instrText>
        </w:r>
        <w:r>
          <w:rPr>
            <w:webHidden/>
          </w:rPr>
        </w:r>
        <w:r>
          <w:rPr>
            <w:webHidden/>
          </w:rPr>
          <w:fldChar w:fldCharType="separate"/>
        </w:r>
        <w:r>
          <w:rPr>
            <w:webHidden/>
          </w:rPr>
          <w:t>66</w:t>
        </w:r>
        <w:r>
          <w:rPr>
            <w:webHidden/>
          </w:rPr>
          <w:fldChar w:fldCharType="end"/>
        </w:r>
      </w:hyperlink>
    </w:p>
    <w:p w14:paraId="30A70E5F" w14:textId="29E5667D" w:rsidR="00817040" w:rsidRDefault="00817040">
      <w:pPr>
        <w:pStyle w:val="TOC1"/>
        <w:rPr>
          <w:rFonts w:eastAsiaTheme="minorEastAsia"/>
          <w:b w:val="0"/>
          <w:bCs w:val="0"/>
          <w:kern w:val="2"/>
          <w:sz w:val="24"/>
          <w:szCs w:val="24"/>
          <w:lang w:eastAsia="en-GB"/>
          <w14:ligatures w14:val="standardContextual"/>
        </w:rPr>
      </w:pPr>
      <w:hyperlink w:anchor="_Toc207356297" w:history="1">
        <w:r w:rsidRPr="00014536">
          <w:rPr>
            <w:rStyle w:val="Hyperlink"/>
          </w:rPr>
          <w:t>38.</w:t>
        </w:r>
        <w:r>
          <w:rPr>
            <w:rFonts w:eastAsiaTheme="minorEastAsia"/>
            <w:b w:val="0"/>
            <w:bCs w:val="0"/>
            <w:kern w:val="2"/>
            <w:sz w:val="24"/>
            <w:szCs w:val="24"/>
            <w:lang w:eastAsia="en-GB"/>
            <w14:ligatures w14:val="standardContextual"/>
          </w:rPr>
          <w:tab/>
        </w:r>
        <w:r w:rsidRPr="00014536">
          <w:rPr>
            <w:rStyle w:val="Hyperlink"/>
          </w:rPr>
          <w:t>Appendix 22 Essential Contacts</w:t>
        </w:r>
        <w:r>
          <w:rPr>
            <w:webHidden/>
          </w:rPr>
          <w:tab/>
        </w:r>
        <w:r>
          <w:rPr>
            <w:webHidden/>
          </w:rPr>
          <w:fldChar w:fldCharType="begin"/>
        </w:r>
        <w:r>
          <w:rPr>
            <w:webHidden/>
          </w:rPr>
          <w:instrText xml:space="preserve"> PAGEREF _Toc207356297 \h </w:instrText>
        </w:r>
        <w:r>
          <w:rPr>
            <w:webHidden/>
          </w:rPr>
        </w:r>
        <w:r>
          <w:rPr>
            <w:webHidden/>
          </w:rPr>
          <w:fldChar w:fldCharType="separate"/>
        </w:r>
        <w:r>
          <w:rPr>
            <w:webHidden/>
          </w:rPr>
          <w:t>67</w:t>
        </w:r>
        <w:r>
          <w:rPr>
            <w:webHidden/>
          </w:rPr>
          <w:fldChar w:fldCharType="end"/>
        </w:r>
      </w:hyperlink>
    </w:p>
    <w:p w14:paraId="13DF1846" w14:textId="7FF64CFB"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98" w:history="1">
        <w:r w:rsidRPr="00014536">
          <w:rPr>
            <w:rStyle w:val="Hyperlink"/>
            <w:noProof/>
          </w:rPr>
          <w:t>Key personnel within the school and Trust</w:t>
        </w:r>
        <w:r>
          <w:rPr>
            <w:noProof/>
            <w:webHidden/>
          </w:rPr>
          <w:tab/>
        </w:r>
        <w:r>
          <w:rPr>
            <w:noProof/>
            <w:webHidden/>
          </w:rPr>
          <w:fldChar w:fldCharType="begin"/>
        </w:r>
        <w:r>
          <w:rPr>
            <w:noProof/>
            <w:webHidden/>
          </w:rPr>
          <w:instrText xml:space="preserve"> PAGEREF _Toc207356298 \h </w:instrText>
        </w:r>
        <w:r>
          <w:rPr>
            <w:noProof/>
            <w:webHidden/>
          </w:rPr>
        </w:r>
        <w:r>
          <w:rPr>
            <w:noProof/>
            <w:webHidden/>
          </w:rPr>
          <w:fldChar w:fldCharType="separate"/>
        </w:r>
        <w:r>
          <w:rPr>
            <w:noProof/>
            <w:webHidden/>
          </w:rPr>
          <w:t>67</w:t>
        </w:r>
        <w:r>
          <w:rPr>
            <w:noProof/>
            <w:webHidden/>
          </w:rPr>
          <w:fldChar w:fldCharType="end"/>
        </w:r>
      </w:hyperlink>
    </w:p>
    <w:p w14:paraId="70B2ED06" w14:textId="015BC760" w:rsidR="00817040" w:rsidRDefault="00817040">
      <w:pPr>
        <w:pStyle w:val="TOC2"/>
        <w:tabs>
          <w:tab w:val="right" w:leader="underscore" w:pos="9016"/>
        </w:tabs>
        <w:rPr>
          <w:rFonts w:cstheme="minorBidi"/>
          <w:noProof/>
          <w:kern w:val="2"/>
          <w:sz w:val="24"/>
          <w:szCs w:val="24"/>
          <w:lang w:val="en-GB" w:eastAsia="en-GB"/>
          <w14:ligatures w14:val="standardContextual"/>
        </w:rPr>
      </w:pPr>
      <w:hyperlink w:anchor="_Toc207356299" w:history="1">
        <w:r w:rsidRPr="00014536">
          <w:rPr>
            <w:rStyle w:val="Hyperlink"/>
            <w:noProof/>
          </w:rPr>
          <w:t>Key personnel within the Local Authority</w:t>
        </w:r>
        <w:r>
          <w:rPr>
            <w:noProof/>
            <w:webHidden/>
          </w:rPr>
          <w:tab/>
        </w:r>
        <w:r>
          <w:rPr>
            <w:noProof/>
            <w:webHidden/>
          </w:rPr>
          <w:fldChar w:fldCharType="begin"/>
        </w:r>
        <w:r>
          <w:rPr>
            <w:noProof/>
            <w:webHidden/>
          </w:rPr>
          <w:instrText xml:space="preserve"> PAGEREF _Toc207356299 \h </w:instrText>
        </w:r>
        <w:r>
          <w:rPr>
            <w:noProof/>
            <w:webHidden/>
          </w:rPr>
        </w:r>
        <w:r>
          <w:rPr>
            <w:noProof/>
            <w:webHidden/>
          </w:rPr>
          <w:fldChar w:fldCharType="separate"/>
        </w:r>
        <w:r>
          <w:rPr>
            <w:noProof/>
            <w:webHidden/>
          </w:rPr>
          <w:t>67</w:t>
        </w:r>
        <w:r>
          <w:rPr>
            <w:noProof/>
            <w:webHidden/>
          </w:rPr>
          <w:fldChar w:fldCharType="end"/>
        </w:r>
      </w:hyperlink>
    </w:p>
    <w:p w14:paraId="6777EE76" w14:textId="1B3BF6D8" w:rsidR="00B233B1" w:rsidRDefault="00CF3AD9" w:rsidP="00B233B1">
      <w:pPr>
        <w:rPr>
          <w:b/>
          <w:bCs/>
          <w:noProof/>
        </w:rPr>
      </w:pPr>
      <w:r>
        <w:rPr>
          <w:b/>
          <w:bCs/>
          <w:noProof/>
        </w:rPr>
        <w:fldChar w:fldCharType="end"/>
      </w:r>
    </w:p>
    <w:p w14:paraId="17A2DEDF" w14:textId="256F4419" w:rsidR="00B233B1" w:rsidRPr="00420102" w:rsidRDefault="007D4B63" w:rsidP="007D4B63">
      <w:pPr>
        <w:rPr>
          <w:noProof/>
        </w:rPr>
      </w:pPr>
      <w:r w:rsidRPr="00420102">
        <w:rPr>
          <w:noProof/>
        </w:rPr>
        <w:t xml:space="preserve">This document and the information thereon is the property of CONCORDIA MULTI ACADEMY TRUST and may only be used for the purpose for which it is supplied. Reproduction </w:t>
      </w:r>
      <w:r w:rsidR="00420102" w:rsidRPr="00420102">
        <w:rPr>
          <w:noProof/>
        </w:rPr>
        <w:t xml:space="preserve">or </w:t>
      </w:r>
      <w:r w:rsidRPr="00420102">
        <w:rPr>
          <w:noProof/>
        </w:rPr>
        <w:t xml:space="preserve">use of the information thereon, in whole or in part, is strictly prohibited without the express written permission of </w:t>
      </w:r>
      <w:r w:rsidR="00420102" w:rsidRPr="00420102">
        <w:rPr>
          <w:noProof/>
        </w:rPr>
        <w:t>CONCORDIA MULTI ACADEMY TRUST</w:t>
      </w:r>
      <w:r w:rsidRPr="00420102">
        <w:rPr>
          <w:noProof/>
        </w:rPr>
        <w:t>.</w:t>
      </w:r>
    </w:p>
    <w:p w14:paraId="44E680E1" w14:textId="59EB1ACB" w:rsidR="00B233B1" w:rsidRDefault="00B233B1" w:rsidP="00B233B1">
      <w:pPr>
        <w:rPr>
          <w:b/>
          <w:bCs/>
          <w:noProof/>
        </w:rPr>
      </w:pPr>
    </w:p>
    <w:p w14:paraId="18FD8B0C" w14:textId="0C098F15" w:rsidR="008000A6" w:rsidRDefault="008000A6" w:rsidP="008000A6">
      <w:pPr>
        <w:pStyle w:val="ConcordiaHeading1"/>
      </w:pPr>
      <w:bookmarkStart w:id="0" w:name="_Toc90964877"/>
      <w:bookmarkStart w:id="1" w:name="_Toc207356234"/>
      <w:bookmarkStart w:id="2" w:name="_Toc340586261"/>
      <w:r>
        <w:lastRenderedPageBreak/>
        <w:t>Document Control</w:t>
      </w:r>
      <w:bookmarkEnd w:id="0"/>
      <w:bookmarkEnd w:id="1"/>
    </w:p>
    <w:p w14:paraId="51CC10BE" w14:textId="77777777" w:rsidR="008000A6" w:rsidRPr="003B0EAF" w:rsidRDefault="008000A6" w:rsidP="008000A6">
      <w:pPr>
        <w:pStyle w:val="ConcordiaSubHeading"/>
      </w:pPr>
      <w:bookmarkStart w:id="3" w:name="_Toc90964878"/>
      <w:bookmarkStart w:id="4" w:name="_Toc207356235"/>
      <w:r w:rsidRPr="003B0EAF">
        <w:t>Amendment History</w:t>
      </w:r>
      <w:bookmarkEnd w:id="2"/>
      <w:bookmarkEnd w:id="3"/>
      <w:bookmarkEnd w:id="4"/>
    </w:p>
    <w:tbl>
      <w:tblPr>
        <w:tblW w:w="9091" w:type="dxa"/>
        <w:tblInd w:w="108" w:type="dxa"/>
        <w:tblBorders>
          <w:top w:val="single" w:sz="12" w:space="0" w:color="2B2FC1"/>
          <w:left w:val="single" w:sz="12" w:space="0" w:color="2B2FC1"/>
          <w:bottom w:val="single" w:sz="12" w:space="0" w:color="2B2FC1"/>
          <w:right w:val="single" w:sz="12" w:space="0" w:color="2B2FC1"/>
          <w:insideH w:val="single" w:sz="12" w:space="0" w:color="2B2FC1"/>
          <w:insideV w:val="single" w:sz="12" w:space="0" w:color="2B2FC1"/>
        </w:tblBorders>
        <w:tblCellMar>
          <w:left w:w="0" w:type="dxa"/>
          <w:right w:w="0" w:type="dxa"/>
        </w:tblCellMar>
        <w:tblLook w:val="04A0" w:firstRow="1" w:lastRow="0" w:firstColumn="1" w:lastColumn="0" w:noHBand="0" w:noVBand="1"/>
      </w:tblPr>
      <w:tblGrid>
        <w:gridCol w:w="1385"/>
        <w:gridCol w:w="1894"/>
        <w:gridCol w:w="5812"/>
      </w:tblGrid>
      <w:tr w:rsidR="008000A6" w:rsidRPr="003B0EAF" w14:paraId="015086AE" w14:textId="77777777" w:rsidTr="00237227">
        <w:trPr>
          <w:cantSplit/>
        </w:trPr>
        <w:tc>
          <w:tcPr>
            <w:tcW w:w="1385" w:type="dxa"/>
            <w:shd w:val="clear" w:color="auto" w:fill="2B2FC1"/>
            <w:tcMar>
              <w:top w:w="0" w:type="dxa"/>
              <w:left w:w="108" w:type="dxa"/>
              <w:bottom w:w="0" w:type="dxa"/>
              <w:right w:w="108" w:type="dxa"/>
            </w:tcMar>
            <w:hideMark/>
          </w:tcPr>
          <w:p w14:paraId="1CAB2A82" w14:textId="77777777" w:rsidR="008000A6" w:rsidRPr="00C129D4" w:rsidRDefault="008000A6" w:rsidP="008D439B">
            <w:pPr>
              <w:spacing w:after="0"/>
              <w:rPr>
                <w:rFonts w:cstheme="minorHAnsi"/>
                <w:b/>
                <w:bCs/>
                <w:color w:val="FFFFFF" w:themeColor="background1"/>
                <w:sz w:val="20"/>
                <w:szCs w:val="20"/>
              </w:rPr>
            </w:pPr>
            <w:r w:rsidRPr="00C129D4">
              <w:rPr>
                <w:rFonts w:cstheme="minorHAnsi"/>
                <w:b/>
                <w:bCs/>
                <w:color w:val="FFFFFF" w:themeColor="background1"/>
                <w:sz w:val="20"/>
                <w:szCs w:val="20"/>
              </w:rPr>
              <w:t>Version No.</w:t>
            </w:r>
          </w:p>
        </w:tc>
        <w:tc>
          <w:tcPr>
            <w:tcW w:w="1894" w:type="dxa"/>
            <w:shd w:val="clear" w:color="auto" w:fill="2B2FC1"/>
            <w:tcMar>
              <w:top w:w="0" w:type="dxa"/>
              <w:left w:w="108" w:type="dxa"/>
              <w:bottom w:w="0" w:type="dxa"/>
              <w:right w:w="108" w:type="dxa"/>
            </w:tcMar>
            <w:hideMark/>
          </w:tcPr>
          <w:p w14:paraId="6D8A7CC3" w14:textId="77777777" w:rsidR="008000A6" w:rsidRPr="00C129D4" w:rsidRDefault="008000A6" w:rsidP="008D439B">
            <w:pPr>
              <w:spacing w:after="0"/>
              <w:rPr>
                <w:rFonts w:cstheme="minorHAnsi"/>
                <w:b/>
                <w:bCs/>
                <w:color w:val="FFFFFF" w:themeColor="background1"/>
                <w:sz w:val="20"/>
                <w:szCs w:val="20"/>
              </w:rPr>
            </w:pPr>
            <w:r w:rsidRPr="00C129D4">
              <w:rPr>
                <w:rFonts w:cstheme="minorHAnsi"/>
                <w:b/>
                <w:bCs/>
                <w:color w:val="FFFFFF" w:themeColor="background1"/>
                <w:sz w:val="20"/>
                <w:szCs w:val="20"/>
              </w:rPr>
              <w:t>Date</w:t>
            </w:r>
          </w:p>
        </w:tc>
        <w:tc>
          <w:tcPr>
            <w:tcW w:w="5812" w:type="dxa"/>
            <w:shd w:val="clear" w:color="auto" w:fill="2B2FC1"/>
            <w:tcMar>
              <w:top w:w="0" w:type="dxa"/>
              <w:left w:w="108" w:type="dxa"/>
              <w:bottom w:w="0" w:type="dxa"/>
              <w:right w:w="108" w:type="dxa"/>
            </w:tcMar>
            <w:hideMark/>
          </w:tcPr>
          <w:p w14:paraId="74E1463D" w14:textId="77777777" w:rsidR="008000A6" w:rsidRPr="00C129D4" w:rsidRDefault="008000A6" w:rsidP="008D439B">
            <w:pPr>
              <w:spacing w:after="0"/>
              <w:rPr>
                <w:rFonts w:cstheme="minorHAnsi"/>
                <w:b/>
                <w:bCs/>
                <w:color w:val="FFFFFF" w:themeColor="background1"/>
                <w:sz w:val="20"/>
                <w:szCs w:val="20"/>
              </w:rPr>
            </w:pPr>
            <w:r w:rsidRPr="00C129D4">
              <w:rPr>
                <w:rFonts w:cstheme="minorHAnsi"/>
                <w:b/>
                <w:bCs/>
                <w:color w:val="FFFFFF" w:themeColor="background1"/>
                <w:sz w:val="20"/>
                <w:szCs w:val="20"/>
              </w:rPr>
              <w:t>Comments</w:t>
            </w:r>
          </w:p>
        </w:tc>
      </w:tr>
      <w:tr w:rsidR="008000A6" w:rsidRPr="003B0EAF" w14:paraId="4B218669" w14:textId="77777777" w:rsidTr="00237227">
        <w:trPr>
          <w:cantSplit/>
        </w:trPr>
        <w:tc>
          <w:tcPr>
            <w:tcW w:w="1385" w:type="dxa"/>
            <w:tcMar>
              <w:top w:w="0" w:type="dxa"/>
              <w:left w:w="108" w:type="dxa"/>
              <w:bottom w:w="0" w:type="dxa"/>
              <w:right w:w="108" w:type="dxa"/>
            </w:tcMar>
          </w:tcPr>
          <w:p w14:paraId="094B5FB6" w14:textId="5E718909" w:rsidR="008000A6" w:rsidRPr="000524F0" w:rsidRDefault="0006080E" w:rsidP="008D439B">
            <w:pPr>
              <w:spacing w:after="0"/>
              <w:jc w:val="center"/>
              <w:rPr>
                <w:rFonts w:cstheme="minorHAnsi"/>
                <w:color w:val="2B2FC1"/>
                <w:sz w:val="20"/>
                <w:szCs w:val="20"/>
              </w:rPr>
            </w:pPr>
            <w:r>
              <w:rPr>
                <w:rFonts w:cstheme="minorHAnsi"/>
                <w:color w:val="2B2FC1"/>
                <w:sz w:val="20"/>
                <w:szCs w:val="20"/>
              </w:rPr>
              <w:t>3</w:t>
            </w:r>
          </w:p>
        </w:tc>
        <w:tc>
          <w:tcPr>
            <w:tcW w:w="1894" w:type="dxa"/>
            <w:tcMar>
              <w:top w:w="0" w:type="dxa"/>
              <w:left w:w="108" w:type="dxa"/>
              <w:bottom w:w="0" w:type="dxa"/>
              <w:right w:w="108" w:type="dxa"/>
            </w:tcMar>
          </w:tcPr>
          <w:p w14:paraId="2BA379D3" w14:textId="2C6C953B" w:rsidR="008000A6" w:rsidRPr="000524F0" w:rsidRDefault="00C55A3C" w:rsidP="008D439B">
            <w:pPr>
              <w:spacing w:after="0"/>
              <w:jc w:val="center"/>
              <w:rPr>
                <w:rFonts w:cstheme="minorHAnsi"/>
                <w:color w:val="2B2FC1"/>
                <w:sz w:val="20"/>
                <w:szCs w:val="20"/>
              </w:rPr>
            </w:pPr>
            <w:r>
              <w:rPr>
                <w:rFonts w:cstheme="minorHAnsi"/>
                <w:color w:val="2B2FC1"/>
                <w:sz w:val="20"/>
                <w:szCs w:val="20"/>
              </w:rPr>
              <w:t>September 2024</w:t>
            </w:r>
          </w:p>
        </w:tc>
        <w:tc>
          <w:tcPr>
            <w:tcW w:w="5812" w:type="dxa"/>
            <w:tcMar>
              <w:top w:w="0" w:type="dxa"/>
              <w:left w:w="108" w:type="dxa"/>
              <w:bottom w:w="0" w:type="dxa"/>
              <w:right w:w="108" w:type="dxa"/>
            </w:tcMar>
          </w:tcPr>
          <w:p w14:paraId="3985552E" w14:textId="55100F24" w:rsidR="008000A6" w:rsidRPr="000524F0" w:rsidRDefault="00C55A3C" w:rsidP="008D439B">
            <w:pPr>
              <w:spacing w:after="0"/>
              <w:rPr>
                <w:rFonts w:cstheme="minorHAnsi"/>
                <w:color w:val="2B2FC1"/>
                <w:sz w:val="20"/>
                <w:szCs w:val="20"/>
              </w:rPr>
            </w:pPr>
            <w:r>
              <w:rPr>
                <w:rFonts w:cstheme="minorHAnsi"/>
                <w:color w:val="2B2FC1"/>
                <w:sz w:val="20"/>
                <w:szCs w:val="20"/>
              </w:rPr>
              <w:t>Annual update</w:t>
            </w:r>
          </w:p>
        </w:tc>
      </w:tr>
      <w:tr w:rsidR="008000A6" w:rsidRPr="003B0EAF" w14:paraId="7CA8E38F" w14:textId="77777777" w:rsidTr="00237227">
        <w:trPr>
          <w:cantSplit/>
        </w:trPr>
        <w:tc>
          <w:tcPr>
            <w:tcW w:w="1385" w:type="dxa"/>
            <w:tcMar>
              <w:top w:w="0" w:type="dxa"/>
              <w:left w:w="108" w:type="dxa"/>
              <w:bottom w:w="0" w:type="dxa"/>
              <w:right w:w="108" w:type="dxa"/>
            </w:tcMar>
          </w:tcPr>
          <w:p w14:paraId="602E513F" w14:textId="09564884" w:rsidR="008000A6" w:rsidRPr="000524F0" w:rsidRDefault="00C76BBC" w:rsidP="008D439B">
            <w:pPr>
              <w:spacing w:after="0"/>
              <w:jc w:val="center"/>
              <w:rPr>
                <w:rFonts w:cstheme="minorHAnsi"/>
                <w:color w:val="2B2FC1"/>
                <w:sz w:val="20"/>
                <w:szCs w:val="20"/>
              </w:rPr>
            </w:pPr>
            <w:r>
              <w:rPr>
                <w:rFonts w:cstheme="minorHAnsi"/>
                <w:color w:val="2B2FC1"/>
                <w:sz w:val="20"/>
                <w:szCs w:val="20"/>
              </w:rPr>
              <w:t>4</w:t>
            </w:r>
          </w:p>
        </w:tc>
        <w:tc>
          <w:tcPr>
            <w:tcW w:w="1894" w:type="dxa"/>
            <w:tcMar>
              <w:top w:w="0" w:type="dxa"/>
              <w:left w:w="108" w:type="dxa"/>
              <w:bottom w:w="0" w:type="dxa"/>
              <w:right w:w="108" w:type="dxa"/>
            </w:tcMar>
          </w:tcPr>
          <w:p w14:paraId="6BEFB553" w14:textId="61E83FA8" w:rsidR="008000A6" w:rsidRPr="000524F0" w:rsidRDefault="00C76BBC" w:rsidP="008D439B">
            <w:pPr>
              <w:spacing w:after="0"/>
              <w:jc w:val="center"/>
              <w:rPr>
                <w:rFonts w:cstheme="minorHAnsi"/>
                <w:color w:val="2B2FC1"/>
                <w:sz w:val="20"/>
                <w:szCs w:val="20"/>
              </w:rPr>
            </w:pPr>
            <w:r>
              <w:rPr>
                <w:rFonts w:cstheme="minorHAnsi"/>
                <w:color w:val="2B2FC1"/>
                <w:sz w:val="20"/>
                <w:szCs w:val="20"/>
              </w:rPr>
              <w:t>September 2025</w:t>
            </w:r>
          </w:p>
        </w:tc>
        <w:tc>
          <w:tcPr>
            <w:tcW w:w="5812" w:type="dxa"/>
            <w:tcMar>
              <w:top w:w="0" w:type="dxa"/>
              <w:left w:w="108" w:type="dxa"/>
              <w:bottom w:w="0" w:type="dxa"/>
              <w:right w:w="108" w:type="dxa"/>
            </w:tcMar>
          </w:tcPr>
          <w:p w14:paraId="660C3061" w14:textId="0A57CCF3" w:rsidR="008000A6" w:rsidRPr="000524F0" w:rsidRDefault="00C76BBC" w:rsidP="008D439B">
            <w:pPr>
              <w:spacing w:after="0"/>
              <w:rPr>
                <w:rFonts w:cstheme="minorHAnsi"/>
                <w:color w:val="2B2FC1"/>
                <w:sz w:val="20"/>
                <w:szCs w:val="20"/>
              </w:rPr>
            </w:pPr>
            <w:r>
              <w:rPr>
                <w:rFonts w:cstheme="minorHAnsi"/>
                <w:color w:val="2B2FC1"/>
                <w:sz w:val="20"/>
                <w:szCs w:val="20"/>
              </w:rPr>
              <w:t>Annual update</w:t>
            </w:r>
          </w:p>
        </w:tc>
      </w:tr>
    </w:tbl>
    <w:p w14:paraId="7905781A" w14:textId="77777777" w:rsidR="008000A6" w:rsidRDefault="008000A6" w:rsidP="008000A6">
      <w:pPr>
        <w:rPr>
          <w:rFonts w:cstheme="minorHAnsi"/>
          <w:color w:val="03296A"/>
          <w:sz w:val="18"/>
          <w:szCs w:val="18"/>
        </w:rPr>
      </w:pPr>
    </w:p>
    <w:p w14:paraId="61DD7002" w14:textId="77777777" w:rsidR="008000A6" w:rsidRPr="003B0EAF" w:rsidRDefault="008000A6" w:rsidP="008000A6">
      <w:pPr>
        <w:pStyle w:val="ConcordiaSubHeading"/>
      </w:pPr>
      <w:bookmarkStart w:id="5" w:name="_Toc90964879"/>
      <w:bookmarkStart w:id="6" w:name="_Toc207356236"/>
      <w:r>
        <w:t>Review Dates</w:t>
      </w:r>
      <w:bookmarkEnd w:id="5"/>
      <w:bookmarkEnd w:id="6"/>
    </w:p>
    <w:tbl>
      <w:tblPr>
        <w:tblW w:w="9045" w:type="dxa"/>
        <w:tblInd w:w="108" w:type="dxa"/>
        <w:tblBorders>
          <w:top w:val="single" w:sz="12" w:space="0" w:color="2B2FC1"/>
          <w:left w:val="single" w:sz="12" w:space="0" w:color="2B2FC1"/>
          <w:bottom w:val="single" w:sz="12" w:space="0" w:color="2B2FC1"/>
          <w:right w:val="single" w:sz="12" w:space="0" w:color="2B2FC1"/>
          <w:insideH w:val="single" w:sz="12" w:space="0" w:color="2B2FC1"/>
          <w:insideV w:val="single" w:sz="12" w:space="0" w:color="2B2FC1"/>
        </w:tblBorders>
        <w:tblCellMar>
          <w:left w:w="0" w:type="dxa"/>
          <w:right w:w="0" w:type="dxa"/>
        </w:tblCellMar>
        <w:tblLook w:val="04A0" w:firstRow="1" w:lastRow="0" w:firstColumn="1" w:lastColumn="0" w:noHBand="0" w:noVBand="1"/>
      </w:tblPr>
      <w:tblGrid>
        <w:gridCol w:w="9045"/>
      </w:tblGrid>
      <w:tr w:rsidR="008000A6" w:rsidRPr="003B0EAF" w14:paraId="494D59FB" w14:textId="77777777" w:rsidTr="008D439B">
        <w:trPr>
          <w:cantSplit/>
        </w:trPr>
        <w:tc>
          <w:tcPr>
            <w:tcW w:w="9045" w:type="dxa"/>
            <w:shd w:val="clear" w:color="auto" w:fill="2B2FC1"/>
            <w:tcMar>
              <w:top w:w="0" w:type="dxa"/>
              <w:left w:w="108" w:type="dxa"/>
              <w:bottom w:w="0" w:type="dxa"/>
              <w:right w:w="108" w:type="dxa"/>
            </w:tcMar>
          </w:tcPr>
          <w:p w14:paraId="071EF298" w14:textId="77777777" w:rsidR="008000A6" w:rsidRPr="00C129D4" w:rsidRDefault="008000A6" w:rsidP="008D439B">
            <w:pPr>
              <w:spacing w:after="0"/>
              <w:rPr>
                <w:rFonts w:cstheme="minorHAnsi"/>
                <w:b/>
                <w:bCs/>
                <w:color w:val="FFFFFF" w:themeColor="background1"/>
                <w:sz w:val="20"/>
                <w:szCs w:val="20"/>
              </w:rPr>
            </w:pPr>
            <w:r>
              <w:rPr>
                <w:rFonts w:cstheme="minorHAnsi"/>
                <w:b/>
                <w:bCs/>
                <w:color w:val="FFFFFF" w:themeColor="background1"/>
                <w:sz w:val="20"/>
                <w:szCs w:val="20"/>
              </w:rPr>
              <w:t>Next Review Date</w:t>
            </w:r>
          </w:p>
        </w:tc>
      </w:tr>
      <w:tr w:rsidR="008000A6" w:rsidRPr="003B0EAF" w14:paraId="0868E045" w14:textId="77777777" w:rsidTr="008D439B">
        <w:trPr>
          <w:cantSplit/>
        </w:trPr>
        <w:tc>
          <w:tcPr>
            <w:tcW w:w="9045" w:type="dxa"/>
            <w:tcMar>
              <w:top w:w="0" w:type="dxa"/>
              <w:left w:w="108" w:type="dxa"/>
              <w:bottom w:w="0" w:type="dxa"/>
              <w:right w:w="108" w:type="dxa"/>
            </w:tcMar>
          </w:tcPr>
          <w:p w14:paraId="3781C4D5" w14:textId="687ECDF1" w:rsidR="008000A6" w:rsidRPr="000524F0" w:rsidRDefault="001D0A9B" w:rsidP="008D439B">
            <w:pPr>
              <w:spacing w:after="0"/>
              <w:rPr>
                <w:rFonts w:cstheme="minorHAnsi"/>
                <w:color w:val="2B2FC1"/>
                <w:sz w:val="20"/>
                <w:szCs w:val="20"/>
              </w:rPr>
            </w:pPr>
            <w:r>
              <w:rPr>
                <w:rFonts w:cstheme="minorHAnsi"/>
                <w:color w:val="2B2FC1"/>
                <w:sz w:val="20"/>
                <w:szCs w:val="20"/>
              </w:rPr>
              <w:t>September 202</w:t>
            </w:r>
            <w:r w:rsidR="00C76BBC">
              <w:rPr>
                <w:rFonts w:cstheme="minorHAnsi"/>
                <w:color w:val="2B2FC1"/>
                <w:sz w:val="20"/>
                <w:szCs w:val="20"/>
              </w:rPr>
              <w:t>6</w:t>
            </w:r>
          </w:p>
        </w:tc>
      </w:tr>
    </w:tbl>
    <w:p w14:paraId="3A707615" w14:textId="77777777" w:rsidR="008000A6" w:rsidRPr="003B0EAF" w:rsidRDefault="008000A6" w:rsidP="008000A6">
      <w:pPr>
        <w:rPr>
          <w:rFonts w:cstheme="minorHAnsi"/>
          <w:color w:val="03296A"/>
          <w:sz w:val="18"/>
          <w:szCs w:val="18"/>
        </w:rPr>
      </w:pPr>
    </w:p>
    <w:p w14:paraId="0766B93D" w14:textId="77777777" w:rsidR="0066239B" w:rsidRPr="003B0EAF" w:rsidRDefault="0066239B" w:rsidP="0066239B">
      <w:pPr>
        <w:pStyle w:val="ConcordiaSubHeading"/>
      </w:pPr>
      <w:bookmarkStart w:id="7" w:name="_Toc340586264"/>
      <w:bookmarkStart w:id="8" w:name="_Toc90964880"/>
      <w:bookmarkStart w:id="9" w:name="_Toc207356237"/>
      <w:r w:rsidRPr="003B0EAF">
        <w:t>Author</w:t>
      </w:r>
      <w:bookmarkEnd w:id="7"/>
      <w:r>
        <w:t>(s)</w:t>
      </w:r>
      <w:bookmarkEnd w:id="8"/>
      <w:bookmarkEnd w:id="9"/>
    </w:p>
    <w:tbl>
      <w:tblPr>
        <w:tblW w:w="9091" w:type="dxa"/>
        <w:tblInd w:w="108" w:type="dxa"/>
        <w:tblBorders>
          <w:top w:val="single" w:sz="12" w:space="0" w:color="2B2FC1"/>
          <w:left w:val="single" w:sz="12" w:space="0" w:color="2B2FC1"/>
          <w:bottom w:val="single" w:sz="12" w:space="0" w:color="2B2FC1"/>
          <w:right w:val="single" w:sz="12" w:space="0" w:color="2B2FC1"/>
          <w:insideH w:val="single" w:sz="12" w:space="0" w:color="2B2FC1"/>
          <w:insideV w:val="single" w:sz="12" w:space="0" w:color="2B2FC1"/>
        </w:tblBorders>
        <w:tblCellMar>
          <w:left w:w="0" w:type="dxa"/>
          <w:right w:w="0" w:type="dxa"/>
        </w:tblCellMar>
        <w:tblLook w:val="04A0" w:firstRow="1" w:lastRow="0" w:firstColumn="1" w:lastColumn="0" w:noHBand="0" w:noVBand="1"/>
      </w:tblPr>
      <w:tblGrid>
        <w:gridCol w:w="2804"/>
        <w:gridCol w:w="6287"/>
      </w:tblGrid>
      <w:tr w:rsidR="000D7D85" w:rsidRPr="003B0EAF" w14:paraId="743F0101" w14:textId="77777777" w:rsidTr="000D7D85">
        <w:tc>
          <w:tcPr>
            <w:tcW w:w="2804" w:type="dxa"/>
            <w:shd w:val="clear" w:color="auto" w:fill="2B2FC1"/>
            <w:tcMar>
              <w:top w:w="0" w:type="dxa"/>
              <w:left w:w="108" w:type="dxa"/>
              <w:bottom w:w="0" w:type="dxa"/>
              <w:right w:w="108" w:type="dxa"/>
            </w:tcMar>
            <w:hideMark/>
          </w:tcPr>
          <w:p w14:paraId="3C2E0A7B" w14:textId="77777777" w:rsidR="000D7D85" w:rsidRPr="007A2E6D" w:rsidRDefault="000D7D85" w:rsidP="008D439B">
            <w:pPr>
              <w:spacing w:after="0"/>
              <w:rPr>
                <w:b/>
                <w:bCs/>
                <w:color w:val="FFFFFF" w:themeColor="background1"/>
                <w:sz w:val="20"/>
                <w:szCs w:val="20"/>
              </w:rPr>
            </w:pPr>
            <w:r w:rsidRPr="007A2E6D">
              <w:rPr>
                <w:b/>
                <w:bCs/>
                <w:color w:val="FFFFFF" w:themeColor="background1"/>
                <w:sz w:val="20"/>
                <w:szCs w:val="20"/>
              </w:rPr>
              <w:t>Name</w:t>
            </w:r>
          </w:p>
        </w:tc>
        <w:tc>
          <w:tcPr>
            <w:tcW w:w="6287" w:type="dxa"/>
            <w:shd w:val="clear" w:color="auto" w:fill="2B2FC1"/>
            <w:tcMar>
              <w:top w:w="0" w:type="dxa"/>
              <w:left w:w="108" w:type="dxa"/>
              <w:bottom w:w="0" w:type="dxa"/>
              <w:right w:w="108" w:type="dxa"/>
            </w:tcMar>
            <w:hideMark/>
          </w:tcPr>
          <w:p w14:paraId="4D54E726" w14:textId="77777777" w:rsidR="000D7D85" w:rsidRPr="00C129D4" w:rsidRDefault="000D7D85" w:rsidP="008D439B">
            <w:pPr>
              <w:spacing w:after="0"/>
              <w:rPr>
                <w:b/>
                <w:bCs/>
                <w:color w:val="FFFFFF" w:themeColor="background1"/>
                <w:sz w:val="20"/>
                <w:szCs w:val="20"/>
              </w:rPr>
            </w:pPr>
            <w:r>
              <w:rPr>
                <w:b/>
                <w:bCs/>
                <w:color w:val="FFFFFF" w:themeColor="background1"/>
                <w:sz w:val="20"/>
                <w:szCs w:val="20"/>
              </w:rPr>
              <w:t>Role</w:t>
            </w:r>
          </w:p>
        </w:tc>
      </w:tr>
      <w:tr w:rsidR="000D7D85" w:rsidRPr="003B0EAF" w14:paraId="22E97246" w14:textId="77777777" w:rsidTr="000D7D85">
        <w:trPr>
          <w:cantSplit/>
        </w:trPr>
        <w:tc>
          <w:tcPr>
            <w:tcW w:w="2804" w:type="dxa"/>
            <w:tcBorders>
              <w:top w:val="single" w:sz="12" w:space="0" w:color="2B2FC1"/>
              <w:left w:val="single" w:sz="12" w:space="0" w:color="2B2FC1"/>
              <w:bottom w:val="single" w:sz="12" w:space="0" w:color="2B2FC1"/>
            </w:tcBorders>
            <w:tcMar>
              <w:top w:w="0" w:type="dxa"/>
              <w:left w:w="108" w:type="dxa"/>
              <w:bottom w:w="0" w:type="dxa"/>
              <w:right w:w="108" w:type="dxa"/>
            </w:tcMar>
          </w:tcPr>
          <w:p w14:paraId="30166718" w14:textId="1E3A8010" w:rsidR="000D7D85" w:rsidRPr="000524F0" w:rsidRDefault="0024364D" w:rsidP="008D439B">
            <w:pPr>
              <w:spacing w:after="0"/>
              <w:rPr>
                <w:rFonts w:cstheme="minorHAnsi"/>
                <w:color w:val="2B2FC1"/>
                <w:sz w:val="20"/>
                <w:szCs w:val="20"/>
              </w:rPr>
            </w:pPr>
            <w:r>
              <w:rPr>
                <w:rFonts w:cstheme="minorHAnsi"/>
                <w:color w:val="2B2FC1"/>
                <w:sz w:val="20"/>
                <w:szCs w:val="20"/>
              </w:rPr>
              <w:t xml:space="preserve">Kerry Williams </w:t>
            </w:r>
          </w:p>
        </w:tc>
        <w:tc>
          <w:tcPr>
            <w:tcW w:w="6287" w:type="dxa"/>
            <w:tcBorders>
              <w:bottom w:val="single" w:sz="12" w:space="0" w:color="2B2FC1"/>
            </w:tcBorders>
            <w:tcMar>
              <w:top w:w="0" w:type="dxa"/>
              <w:left w:w="108" w:type="dxa"/>
              <w:bottom w:w="0" w:type="dxa"/>
              <w:right w:w="108" w:type="dxa"/>
            </w:tcMar>
          </w:tcPr>
          <w:p w14:paraId="667DD490" w14:textId="5D2DE6F9" w:rsidR="000D7D85" w:rsidRPr="000524F0" w:rsidRDefault="0024364D" w:rsidP="008D439B">
            <w:pPr>
              <w:spacing w:after="0"/>
              <w:rPr>
                <w:rFonts w:cstheme="minorHAnsi"/>
                <w:color w:val="2B2FC1"/>
                <w:sz w:val="20"/>
                <w:szCs w:val="20"/>
              </w:rPr>
            </w:pPr>
            <w:r>
              <w:rPr>
                <w:rFonts w:cstheme="minorHAnsi"/>
                <w:color w:val="2B2FC1"/>
                <w:sz w:val="20"/>
                <w:szCs w:val="20"/>
              </w:rPr>
              <w:t>CWAC Safeguarding Children in Education Service Manager</w:t>
            </w:r>
          </w:p>
        </w:tc>
      </w:tr>
    </w:tbl>
    <w:p w14:paraId="673B1B24" w14:textId="77777777" w:rsidR="0066239B" w:rsidRPr="003B0EAF" w:rsidRDefault="0066239B" w:rsidP="0066239B">
      <w:pPr>
        <w:rPr>
          <w:rFonts w:cstheme="minorHAnsi"/>
          <w:color w:val="03296A"/>
          <w:sz w:val="18"/>
          <w:szCs w:val="18"/>
        </w:rPr>
      </w:pPr>
    </w:p>
    <w:p w14:paraId="618D163C" w14:textId="599089B7" w:rsidR="0066239B" w:rsidRPr="003B0EAF" w:rsidRDefault="0066239B" w:rsidP="0066239B">
      <w:pPr>
        <w:pStyle w:val="ConcordiaSubHeading"/>
      </w:pPr>
      <w:bookmarkStart w:id="10" w:name="_Toc207356238"/>
      <w:r>
        <w:t>Reviewer(s)</w:t>
      </w:r>
      <w:bookmarkEnd w:id="10"/>
    </w:p>
    <w:tbl>
      <w:tblPr>
        <w:tblW w:w="9091" w:type="dxa"/>
        <w:tblInd w:w="108" w:type="dxa"/>
        <w:tblBorders>
          <w:top w:val="single" w:sz="12" w:space="0" w:color="2B2FC1"/>
          <w:left w:val="single" w:sz="12" w:space="0" w:color="2B2FC1"/>
          <w:bottom w:val="single" w:sz="12" w:space="0" w:color="2B2FC1"/>
          <w:right w:val="single" w:sz="12" w:space="0" w:color="2B2FC1"/>
          <w:insideH w:val="single" w:sz="12" w:space="0" w:color="2B2FC1"/>
          <w:insideV w:val="single" w:sz="12" w:space="0" w:color="2B2FC1"/>
        </w:tblBorders>
        <w:tblCellMar>
          <w:left w:w="0" w:type="dxa"/>
          <w:right w:w="0" w:type="dxa"/>
        </w:tblCellMar>
        <w:tblLook w:val="04A0" w:firstRow="1" w:lastRow="0" w:firstColumn="1" w:lastColumn="0" w:noHBand="0" w:noVBand="1"/>
      </w:tblPr>
      <w:tblGrid>
        <w:gridCol w:w="2804"/>
        <w:gridCol w:w="6287"/>
      </w:tblGrid>
      <w:tr w:rsidR="000D7D85" w:rsidRPr="003B0EAF" w14:paraId="7567428A" w14:textId="77777777" w:rsidTr="000D7D85">
        <w:tc>
          <w:tcPr>
            <w:tcW w:w="2804" w:type="dxa"/>
            <w:shd w:val="clear" w:color="auto" w:fill="2B2FC1"/>
            <w:tcMar>
              <w:top w:w="0" w:type="dxa"/>
              <w:left w:w="108" w:type="dxa"/>
              <w:bottom w:w="0" w:type="dxa"/>
              <w:right w:w="108" w:type="dxa"/>
            </w:tcMar>
            <w:hideMark/>
          </w:tcPr>
          <w:p w14:paraId="216C01F4" w14:textId="77777777" w:rsidR="000D7D85" w:rsidRPr="007A2E6D" w:rsidRDefault="000D7D85" w:rsidP="008D439B">
            <w:pPr>
              <w:spacing w:after="0"/>
              <w:rPr>
                <w:b/>
                <w:bCs/>
                <w:color w:val="FFFFFF" w:themeColor="background1"/>
                <w:sz w:val="20"/>
                <w:szCs w:val="20"/>
              </w:rPr>
            </w:pPr>
            <w:r w:rsidRPr="007A2E6D">
              <w:rPr>
                <w:b/>
                <w:bCs/>
                <w:color w:val="FFFFFF" w:themeColor="background1"/>
                <w:sz w:val="20"/>
                <w:szCs w:val="20"/>
              </w:rPr>
              <w:t>Name</w:t>
            </w:r>
          </w:p>
        </w:tc>
        <w:tc>
          <w:tcPr>
            <w:tcW w:w="6287" w:type="dxa"/>
            <w:shd w:val="clear" w:color="auto" w:fill="2B2FC1"/>
            <w:tcMar>
              <w:top w:w="0" w:type="dxa"/>
              <w:left w:w="108" w:type="dxa"/>
              <w:bottom w:w="0" w:type="dxa"/>
              <w:right w:w="108" w:type="dxa"/>
            </w:tcMar>
            <w:hideMark/>
          </w:tcPr>
          <w:p w14:paraId="4793A5D6" w14:textId="77777777" w:rsidR="000D7D85" w:rsidRPr="00C129D4" w:rsidRDefault="000D7D85" w:rsidP="008D439B">
            <w:pPr>
              <w:spacing w:after="0"/>
              <w:rPr>
                <w:b/>
                <w:bCs/>
                <w:color w:val="FFFFFF" w:themeColor="background1"/>
                <w:sz w:val="20"/>
                <w:szCs w:val="20"/>
              </w:rPr>
            </w:pPr>
            <w:r>
              <w:rPr>
                <w:b/>
                <w:bCs/>
                <w:color w:val="FFFFFF" w:themeColor="background1"/>
                <w:sz w:val="20"/>
                <w:szCs w:val="20"/>
              </w:rPr>
              <w:t>Role</w:t>
            </w:r>
          </w:p>
        </w:tc>
      </w:tr>
      <w:tr w:rsidR="000D7D85" w:rsidRPr="003B0EAF" w14:paraId="711DD7CB" w14:textId="77777777" w:rsidTr="000D7D85">
        <w:trPr>
          <w:cantSplit/>
        </w:trPr>
        <w:tc>
          <w:tcPr>
            <w:tcW w:w="2804" w:type="dxa"/>
            <w:tcBorders>
              <w:top w:val="single" w:sz="12" w:space="0" w:color="2B2FC1"/>
              <w:left w:val="single" w:sz="12" w:space="0" w:color="2B2FC1"/>
              <w:bottom w:val="single" w:sz="12" w:space="0" w:color="2B2FC1"/>
            </w:tcBorders>
            <w:tcMar>
              <w:top w:w="0" w:type="dxa"/>
              <w:left w:w="108" w:type="dxa"/>
              <w:bottom w:w="0" w:type="dxa"/>
              <w:right w:w="108" w:type="dxa"/>
            </w:tcMar>
          </w:tcPr>
          <w:p w14:paraId="15708DF7" w14:textId="7814E049" w:rsidR="000D7D85" w:rsidRPr="000524F0" w:rsidRDefault="00A41707" w:rsidP="008D439B">
            <w:pPr>
              <w:spacing w:after="0"/>
              <w:rPr>
                <w:rFonts w:cstheme="minorHAnsi"/>
                <w:color w:val="2B2FC1"/>
                <w:sz w:val="20"/>
                <w:szCs w:val="20"/>
              </w:rPr>
            </w:pPr>
            <w:r>
              <w:rPr>
                <w:rFonts w:cstheme="minorHAnsi"/>
                <w:color w:val="2B2FC1"/>
                <w:sz w:val="20"/>
                <w:szCs w:val="20"/>
              </w:rPr>
              <w:t xml:space="preserve">Sara </w:t>
            </w:r>
            <w:r w:rsidR="00F15189">
              <w:rPr>
                <w:rFonts w:cstheme="minorHAnsi"/>
                <w:color w:val="2B2FC1"/>
                <w:sz w:val="20"/>
                <w:szCs w:val="20"/>
              </w:rPr>
              <w:t>Lawrenson</w:t>
            </w:r>
          </w:p>
        </w:tc>
        <w:tc>
          <w:tcPr>
            <w:tcW w:w="6287" w:type="dxa"/>
            <w:tcBorders>
              <w:bottom w:val="single" w:sz="12" w:space="0" w:color="2B2FC1"/>
            </w:tcBorders>
            <w:tcMar>
              <w:top w:w="0" w:type="dxa"/>
              <w:left w:w="108" w:type="dxa"/>
              <w:bottom w:w="0" w:type="dxa"/>
              <w:right w:w="108" w:type="dxa"/>
            </w:tcMar>
          </w:tcPr>
          <w:p w14:paraId="1A02EA84" w14:textId="41491346" w:rsidR="000D7D85" w:rsidRPr="000524F0" w:rsidRDefault="00A41707" w:rsidP="008D439B">
            <w:pPr>
              <w:spacing w:after="0"/>
              <w:rPr>
                <w:rFonts w:cstheme="minorHAnsi"/>
                <w:color w:val="2B2FC1"/>
                <w:sz w:val="20"/>
                <w:szCs w:val="20"/>
              </w:rPr>
            </w:pPr>
            <w:r>
              <w:rPr>
                <w:rFonts w:cstheme="minorHAnsi"/>
                <w:color w:val="2B2FC1"/>
                <w:sz w:val="20"/>
                <w:szCs w:val="20"/>
              </w:rPr>
              <w:t>Director of Education</w:t>
            </w:r>
          </w:p>
        </w:tc>
      </w:tr>
    </w:tbl>
    <w:p w14:paraId="0619D127" w14:textId="77777777" w:rsidR="0066239B" w:rsidRPr="003B0EAF" w:rsidRDefault="0066239B" w:rsidP="0066239B">
      <w:pPr>
        <w:rPr>
          <w:rFonts w:cstheme="minorHAnsi"/>
          <w:color w:val="03296A"/>
          <w:sz w:val="18"/>
          <w:szCs w:val="18"/>
        </w:rPr>
      </w:pPr>
    </w:p>
    <w:p w14:paraId="277970C7" w14:textId="77777777" w:rsidR="0066239B" w:rsidRPr="003B0EAF" w:rsidRDefault="0066239B" w:rsidP="0066239B">
      <w:pPr>
        <w:pStyle w:val="ConcordiaSubHeading"/>
      </w:pPr>
      <w:bookmarkStart w:id="11" w:name="_Toc207356239"/>
      <w:r>
        <w:t>Approver(s)</w:t>
      </w:r>
      <w:bookmarkEnd w:id="11"/>
    </w:p>
    <w:tbl>
      <w:tblPr>
        <w:tblW w:w="9091" w:type="dxa"/>
        <w:tblInd w:w="108" w:type="dxa"/>
        <w:tblBorders>
          <w:top w:val="single" w:sz="12" w:space="0" w:color="2B2FC1"/>
          <w:left w:val="single" w:sz="12" w:space="0" w:color="2B2FC1"/>
          <w:bottom w:val="single" w:sz="12" w:space="0" w:color="2B2FC1"/>
          <w:right w:val="single" w:sz="12" w:space="0" w:color="2B2FC1"/>
          <w:insideH w:val="single" w:sz="12" w:space="0" w:color="2B2FC1"/>
          <w:insideV w:val="single" w:sz="12" w:space="0" w:color="2B2FC1"/>
        </w:tblBorders>
        <w:tblCellMar>
          <w:left w:w="0" w:type="dxa"/>
          <w:right w:w="0" w:type="dxa"/>
        </w:tblCellMar>
        <w:tblLook w:val="04A0" w:firstRow="1" w:lastRow="0" w:firstColumn="1" w:lastColumn="0" w:noHBand="0" w:noVBand="1"/>
      </w:tblPr>
      <w:tblGrid>
        <w:gridCol w:w="2804"/>
        <w:gridCol w:w="6287"/>
      </w:tblGrid>
      <w:tr w:rsidR="000D7D85" w:rsidRPr="003B0EAF" w14:paraId="7E804C38" w14:textId="77777777" w:rsidTr="000D7D85">
        <w:tc>
          <w:tcPr>
            <w:tcW w:w="2804" w:type="dxa"/>
            <w:shd w:val="clear" w:color="auto" w:fill="2B2FC1"/>
            <w:tcMar>
              <w:top w:w="0" w:type="dxa"/>
              <w:left w:w="108" w:type="dxa"/>
              <w:bottom w:w="0" w:type="dxa"/>
              <w:right w:w="108" w:type="dxa"/>
            </w:tcMar>
            <w:hideMark/>
          </w:tcPr>
          <w:p w14:paraId="139C8A51" w14:textId="77777777" w:rsidR="000D7D85" w:rsidRPr="007A2E6D" w:rsidRDefault="000D7D85" w:rsidP="008D439B">
            <w:pPr>
              <w:spacing w:after="0"/>
              <w:rPr>
                <w:b/>
                <w:bCs/>
                <w:color w:val="FFFFFF" w:themeColor="background1"/>
                <w:sz w:val="20"/>
                <w:szCs w:val="20"/>
              </w:rPr>
            </w:pPr>
            <w:r w:rsidRPr="007A2E6D">
              <w:rPr>
                <w:b/>
                <w:bCs/>
                <w:color w:val="FFFFFF" w:themeColor="background1"/>
                <w:sz w:val="20"/>
                <w:szCs w:val="20"/>
              </w:rPr>
              <w:t>Name</w:t>
            </w:r>
          </w:p>
        </w:tc>
        <w:tc>
          <w:tcPr>
            <w:tcW w:w="6287" w:type="dxa"/>
            <w:shd w:val="clear" w:color="auto" w:fill="2B2FC1"/>
            <w:tcMar>
              <w:top w:w="0" w:type="dxa"/>
              <w:left w:w="108" w:type="dxa"/>
              <w:bottom w:w="0" w:type="dxa"/>
              <w:right w:w="108" w:type="dxa"/>
            </w:tcMar>
            <w:hideMark/>
          </w:tcPr>
          <w:p w14:paraId="777310F3" w14:textId="77777777" w:rsidR="000D7D85" w:rsidRPr="00C129D4" w:rsidRDefault="000D7D85" w:rsidP="008D439B">
            <w:pPr>
              <w:spacing w:after="0"/>
              <w:rPr>
                <w:b/>
                <w:bCs/>
                <w:color w:val="FFFFFF" w:themeColor="background1"/>
                <w:sz w:val="20"/>
                <w:szCs w:val="20"/>
              </w:rPr>
            </w:pPr>
            <w:r>
              <w:rPr>
                <w:b/>
                <w:bCs/>
                <w:color w:val="FFFFFF" w:themeColor="background1"/>
                <w:sz w:val="20"/>
                <w:szCs w:val="20"/>
              </w:rPr>
              <w:t>Role</w:t>
            </w:r>
          </w:p>
        </w:tc>
      </w:tr>
      <w:tr w:rsidR="000D7D85" w:rsidRPr="003B0EAF" w14:paraId="5C7EA389" w14:textId="77777777" w:rsidTr="000D7D85">
        <w:trPr>
          <w:cantSplit/>
        </w:trPr>
        <w:tc>
          <w:tcPr>
            <w:tcW w:w="2804" w:type="dxa"/>
            <w:tcBorders>
              <w:top w:val="single" w:sz="12" w:space="0" w:color="2B2FC1"/>
              <w:left w:val="single" w:sz="12" w:space="0" w:color="2B2FC1"/>
              <w:bottom w:val="single" w:sz="12" w:space="0" w:color="2B2FC1"/>
            </w:tcBorders>
            <w:tcMar>
              <w:top w:w="0" w:type="dxa"/>
              <w:left w:w="108" w:type="dxa"/>
              <w:bottom w:w="0" w:type="dxa"/>
              <w:right w:w="108" w:type="dxa"/>
            </w:tcMar>
          </w:tcPr>
          <w:p w14:paraId="1AF90113" w14:textId="048A67D9" w:rsidR="000D7D85" w:rsidRPr="000524F0" w:rsidRDefault="00A41707" w:rsidP="008D439B">
            <w:pPr>
              <w:spacing w:after="0"/>
              <w:rPr>
                <w:rFonts w:cstheme="minorHAnsi"/>
                <w:color w:val="2B2FC1"/>
                <w:sz w:val="20"/>
                <w:szCs w:val="20"/>
              </w:rPr>
            </w:pPr>
            <w:r>
              <w:rPr>
                <w:rFonts w:cstheme="minorHAnsi"/>
                <w:color w:val="2B2FC1"/>
                <w:sz w:val="20"/>
                <w:szCs w:val="20"/>
              </w:rPr>
              <w:t>Tracy Webb</w:t>
            </w:r>
          </w:p>
        </w:tc>
        <w:tc>
          <w:tcPr>
            <w:tcW w:w="6287" w:type="dxa"/>
            <w:tcBorders>
              <w:bottom w:val="single" w:sz="12" w:space="0" w:color="2B2FC1"/>
            </w:tcBorders>
            <w:tcMar>
              <w:top w:w="0" w:type="dxa"/>
              <w:left w:w="108" w:type="dxa"/>
              <w:bottom w:w="0" w:type="dxa"/>
              <w:right w:w="108" w:type="dxa"/>
            </w:tcMar>
          </w:tcPr>
          <w:p w14:paraId="5DAAEBC6" w14:textId="41EE9379" w:rsidR="000D7D85" w:rsidRPr="000524F0" w:rsidRDefault="00A41707" w:rsidP="008D439B">
            <w:pPr>
              <w:spacing w:after="0"/>
              <w:rPr>
                <w:rFonts w:cstheme="minorHAnsi"/>
                <w:color w:val="2B2FC1"/>
                <w:sz w:val="20"/>
                <w:szCs w:val="20"/>
              </w:rPr>
            </w:pPr>
            <w:r>
              <w:rPr>
                <w:rFonts w:cstheme="minorHAnsi"/>
                <w:color w:val="2B2FC1"/>
                <w:sz w:val="20"/>
                <w:szCs w:val="20"/>
              </w:rPr>
              <w:t>Chief Executive Officer</w:t>
            </w:r>
          </w:p>
        </w:tc>
      </w:tr>
    </w:tbl>
    <w:p w14:paraId="2B6FBC88" w14:textId="0E174B8B" w:rsidR="00B233B1" w:rsidRDefault="00B233B1">
      <w:pPr>
        <w:rPr>
          <w:b/>
          <w:bCs/>
          <w:noProof/>
        </w:rPr>
      </w:pPr>
    </w:p>
    <w:p w14:paraId="4026BC6E" w14:textId="21618B36" w:rsidR="00B233B1" w:rsidRDefault="00BF3F09" w:rsidP="00B233B1">
      <w:pPr>
        <w:pStyle w:val="ConcordiaHeading1"/>
      </w:pPr>
      <w:bookmarkStart w:id="12" w:name="_Toc207356240"/>
      <w:r>
        <w:lastRenderedPageBreak/>
        <w:t>Safeguarding Statement</w:t>
      </w:r>
      <w:bookmarkEnd w:id="12"/>
    </w:p>
    <w:p w14:paraId="6738D99B" w14:textId="712034EA" w:rsidR="00A41707" w:rsidRDefault="003B4DDB" w:rsidP="001C2947">
      <w:r w:rsidRPr="00027BDF">
        <w:t xml:space="preserve">Concordia Multi Academy Trust </w:t>
      </w:r>
      <w:r w:rsidR="00B5256E" w:rsidRPr="001C55B5">
        <w:t xml:space="preserve">recognise our moral and statutory responsibility to safeguard and promote the welfare of all pupils and expects all staff, </w:t>
      </w:r>
      <w:r w:rsidR="00A41707">
        <w:t>Local Academy Board</w:t>
      </w:r>
      <w:r w:rsidR="000D42DD">
        <w:t>s</w:t>
      </w:r>
      <w:r w:rsidR="00A41707">
        <w:t>, Trustees</w:t>
      </w:r>
      <w:r w:rsidR="000D42DD">
        <w:t>, Members</w:t>
      </w:r>
      <w:r w:rsidR="00A41707">
        <w:t xml:space="preserve"> and </w:t>
      </w:r>
      <w:r w:rsidR="00B5256E" w:rsidRPr="001C55B5">
        <w:t xml:space="preserve">volunteers to share this commitment.   </w:t>
      </w:r>
    </w:p>
    <w:p w14:paraId="4277E95E" w14:textId="77777777" w:rsidR="00A41707" w:rsidRDefault="00B5256E" w:rsidP="001C2947">
      <w:r w:rsidRPr="00A41707">
        <w:t>We recognise that all children, regardless of age, disability, gender reassignment, race, religion or belief, sex, sexual orientation or SEND have an equal right to protection from all types of harm or abuse.</w:t>
      </w:r>
      <w:r w:rsidRPr="001C55B5">
        <w:t xml:space="preserve">  </w:t>
      </w:r>
    </w:p>
    <w:p w14:paraId="3FC246BC" w14:textId="77777777" w:rsidR="00A41707" w:rsidRDefault="00B5256E" w:rsidP="00B5256E">
      <w:r w:rsidRPr="001C55B5">
        <w:t xml:space="preserve">We endeavour to provide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w:t>
      </w:r>
    </w:p>
    <w:p w14:paraId="684A8A9D" w14:textId="5EF03230" w:rsidR="00B5256E" w:rsidRDefault="00B5256E" w:rsidP="00B5256E">
      <w:r w:rsidRPr="001C55B5">
        <w:t xml:space="preserve">This Child Protection and Safeguarding policy underpins and guides </w:t>
      </w:r>
      <w:r w:rsidRPr="001C55B5">
        <w:rPr>
          <w:color w:val="000000"/>
        </w:rPr>
        <w:t xml:space="preserve">our safeguarding </w:t>
      </w:r>
      <w:r w:rsidRPr="001C55B5">
        <w:t>procedures and protocols.</w:t>
      </w:r>
    </w:p>
    <w:p w14:paraId="370AD302" w14:textId="0A715013" w:rsidR="00464CAD" w:rsidRPr="001C2947" w:rsidRDefault="00442C06" w:rsidP="001C2947">
      <w:pPr>
        <w:rPr>
          <w:b/>
          <w:bCs/>
        </w:rPr>
      </w:pPr>
      <w:r w:rsidRPr="001C2947">
        <w:rPr>
          <w:b/>
          <w:bCs/>
          <w:noProof/>
        </w:rPr>
        <mc:AlternateContent>
          <mc:Choice Requires="wps">
            <w:drawing>
              <wp:anchor distT="0" distB="0" distL="114300" distR="114300" simplePos="0" relativeHeight="251654656" behindDoc="0" locked="0" layoutInCell="1" allowOverlap="1" wp14:anchorId="263EE045" wp14:editId="6446DF7E">
                <wp:simplePos x="0" y="0"/>
                <wp:positionH relativeFrom="column">
                  <wp:posOffset>466725</wp:posOffset>
                </wp:positionH>
                <wp:positionV relativeFrom="paragraph">
                  <wp:posOffset>7471410</wp:posOffset>
                </wp:positionV>
                <wp:extent cx="6657975" cy="540385"/>
                <wp:effectExtent l="0" t="0" r="0" b="0"/>
                <wp:wrapNone/>
                <wp:docPr id="2594732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5BDC47EF" w14:textId="77777777" w:rsidR="00442C06" w:rsidRPr="00626FA3" w:rsidRDefault="00442C06" w:rsidP="00442C06">
                            <w:pPr>
                              <w:rPr>
                                <w:rFonts w:cs="Arial"/>
                                <w:b/>
                                <w:sz w:val="20"/>
                              </w:rPr>
                            </w:pPr>
                            <w:r w:rsidRPr="00626FA3">
                              <w:rPr>
                                <w:rFonts w:cs="Arial"/>
                                <w:b/>
                                <w:sz w:val="20"/>
                              </w:rPr>
                              <w:t>“Schools, colleges and other educational providers have a pivotal role to play in safeguarding children and promoting their welfare.”</w:t>
                            </w:r>
                          </w:p>
                          <w:p w14:paraId="2CC09476" w14:textId="77777777" w:rsidR="00442C06" w:rsidRPr="005B01C2" w:rsidRDefault="00442C06" w:rsidP="00442C06">
                            <w:pPr>
                              <w:rPr>
                                <w:rFonts w:cs="Arial"/>
                                <w:i/>
                                <w:color w:val="808080"/>
                                <w:sz w:val="20"/>
                              </w:rPr>
                            </w:pPr>
                            <w:r w:rsidRPr="00626FA3">
                              <w:rPr>
                                <w:rFonts w:cs="Arial"/>
                                <w:i/>
                                <w:color w:val="808080"/>
                                <w:sz w:val="20"/>
                              </w:rPr>
                              <w:t xml:space="preserve"> Working Together to Safeguard Children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3EE045" id="Text Box 6" o:spid="_x0000_s1027" type="#_x0000_t202" style="position:absolute;margin-left:36.75pt;margin-top:588.3pt;width:524.25pt;height:4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" fillcolor="#d8d8d8">
                <v:textbox>
                  <w:txbxContent>
                    <w:p w14:paraId="5BDC47EF" w14:textId="77777777" w:rsidR="00442C06" w:rsidRPr="00626FA3" w:rsidRDefault="00442C06" w:rsidP="00442C06">
                      <w:pPr>
                        <w:rPr>
                          <w:rFonts w:cs="Arial"/>
                          <w:b/>
                          <w:sz w:val="20"/>
                        </w:rPr>
                      </w:pPr>
                      <w:r w:rsidRPr="00626FA3">
                        <w:rPr>
                          <w:rFonts w:cs="Arial"/>
                          <w:b/>
                          <w:sz w:val="20"/>
                        </w:rPr>
                        <w:t>“Schools, colleges and other educational providers have a pivotal role to play in safeguarding children and promoting their welfare.”</w:t>
                      </w:r>
                    </w:p>
                    <w:p w14:paraId="2CC09476" w14:textId="77777777" w:rsidR="00442C06" w:rsidRPr="005B01C2" w:rsidRDefault="00442C06" w:rsidP="00442C06">
                      <w:pPr>
                        <w:rPr>
                          <w:rFonts w:cs="Arial"/>
                          <w:i/>
                          <w:color w:val="808080"/>
                          <w:sz w:val="20"/>
                        </w:rPr>
                      </w:pPr>
                      <w:r w:rsidRPr="00626FA3">
                        <w:rPr>
                          <w:rFonts w:cs="Arial"/>
                          <w:i/>
                          <w:color w:val="808080"/>
                          <w:sz w:val="20"/>
                        </w:rPr>
                        <w:t xml:space="preserve"> Working Together to Safeguard Children 2018</w:t>
                      </w:r>
                    </w:p>
                  </w:txbxContent>
                </v:textbox>
              </v:shape>
            </w:pict>
          </mc:Fallback>
        </mc:AlternateContent>
      </w:r>
      <w:r w:rsidR="00464CAD" w:rsidRPr="001C2947">
        <w:rPr>
          <w:b/>
          <w:bCs/>
        </w:rPr>
        <w:t>“Schools, colleges and other educational providers have a pivotal role to play in safeguarding children and promoting their welfare.”</w:t>
      </w:r>
    </w:p>
    <w:p w14:paraId="354DC1BA" w14:textId="1EBFEEF2" w:rsidR="00464CAD" w:rsidRDefault="00464CAD" w:rsidP="003436C9">
      <w:pPr>
        <w:spacing w:after="0"/>
        <w:rPr>
          <w:rFonts w:cs="Arial"/>
          <w:i/>
          <w:color w:val="808080"/>
          <w:sz w:val="20"/>
        </w:rPr>
      </w:pPr>
      <w:r w:rsidRPr="00626FA3">
        <w:rPr>
          <w:rFonts w:cs="Arial"/>
          <w:i/>
          <w:color w:val="808080"/>
          <w:sz w:val="20"/>
        </w:rPr>
        <w:t xml:space="preserve"> Working Together to Safeguard Children</w:t>
      </w:r>
    </w:p>
    <w:p w14:paraId="4EF805C5" w14:textId="77777777" w:rsidR="003436C9" w:rsidRDefault="003436C9" w:rsidP="003436C9">
      <w:pPr>
        <w:spacing w:after="0"/>
        <w:rPr>
          <w:rFonts w:cs="Arial"/>
          <w:i/>
          <w:color w:val="808080"/>
          <w:sz w:val="20"/>
        </w:rPr>
      </w:pPr>
    </w:p>
    <w:p w14:paraId="01F884A4" w14:textId="77777777" w:rsidR="00A7714A" w:rsidRPr="005B01C2" w:rsidRDefault="00A7714A" w:rsidP="003436C9">
      <w:pPr>
        <w:spacing w:after="0"/>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7F223780" w14:textId="1E27E46B" w:rsidR="00A7714A" w:rsidRDefault="00A7714A" w:rsidP="003436C9">
      <w:pPr>
        <w:spacing w:after="0"/>
        <w:rPr>
          <w:rFonts w:cs="Arial"/>
          <w:i/>
          <w:color w:val="808080"/>
          <w:sz w:val="20"/>
        </w:rPr>
      </w:pPr>
      <w:r w:rsidRPr="005B01C2">
        <w:rPr>
          <w:rFonts w:cs="Arial"/>
          <w:i/>
          <w:color w:val="808080"/>
          <w:sz w:val="20"/>
        </w:rPr>
        <w:t xml:space="preserve">Page 12 Munro Review of Child Protection Report; the child’s journey </w:t>
      </w:r>
      <w:r w:rsidR="003436C9" w:rsidRPr="005B01C2">
        <w:rPr>
          <w:rFonts w:cs="Arial"/>
          <w:i/>
          <w:color w:val="808080"/>
          <w:sz w:val="20"/>
        </w:rPr>
        <w:t xml:space="preserve">– </w:t>
      </w:r>
      <w:r w:rsidR="003436C9">
        <w:rPr>
          <w:rFonts w:cs="Arial"/>
          <w:i/>
          <w:color w:val="808080"/>
          <w:sz w:val="20"/>
        </w:rPr>
        <w:t>Professor</w:t>
      </w:r>
      <w:r w:rsidRPr="005B01C2">
        <w:rPr>
          <w:rFonts w:cs="Arial"/>
          <w:i/>
          <w:color w:val="808080"/>
          <w:sz w:val="20"/>
        </w:rPr>
        <w:t xml:space="preserve"> Eileen Munro February 2012 Children’s Commissioner for England June 2010</w:t>
      </w:r>
    </w:p>
    <w:p w14:paraId="7464CF93" w14:textId="77777777" w:rsidR="003436C9" w:rsidRDefault="003436C9" w:rsidP="003436C9">
      <w:pPr>
        <w:spacing w:after="0"/>
        <w:rPr>
          <w:rFonts w:cs="Arial"/>
          <w:i/>
          <w:color w:val="808080"/>
          <w:sz w:val="20"/>
        </w:rPr>
      </w:pPr>
    </w:p>
    <w:p w14:paraId="66142621" w14:textId="77777777" w:rsidR="000B76DE" w:rsidRPr="005B01C2" w:rsidRDefault="000B76DE" w:rsidP="003436C9">
      <w:pPr>
        <w:spacing w:after="0"/>
        <w:rPr>
          <w:rFonts w:cs="Arial"/>
          <w:sz w:val="20"/>
        </w:rPr>
      </w:pPr>
      <w:r w:rsidRPr="005B01C2">
        <w:rPr>
          <w:rFonts w:cs="Arial"/>
          <w:b/>
          <w:sz w:val="20"/>
        </w:rPr>
        <w:t>“It’s all about relationships. We are talking about dealing with people with problems, with painful stuff. You have to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2E07BE18" w14:textId="77777777" w:rsidR="000B76DE" w:rsidRDefault="000B76DE" w:rsidP="003436C9">
      <w:pPr>
        <w:spacing w:after="0"/>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p w14:paraId="6BB98841" w14:textId="77777777" w:rsidR="003436C9" w:rsidRDefault="003436C9" w:rsidP="003436C9">
      <w:pPr>
        <w:spacing w:after="0"/>
        <w:rPr>
          <w:rFonts w:cs="Arial"/>
          <w:i/>
          <w:color w:val="808080"/>
          <w:sz w:val="20"/>
        </w:rPr>
      </w:pPr>
    </w:p>
    <w:p w14:paraId="78B64A43" w14:textId="77777777" w:rsidR="00E435A3" w:rsidRPr="005B01C2" w:rsidRDefault="00E435A3" w:rsidP="003436C9">
      <w:pPr>
        <w:spacing w:after="0"/>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044BF58A" w14:textId="77777777" w:rsidR="00E435A3" w:rsidRDefault="00E435A3" w:rsidP="003436C9">
      <w:pPr>
        <w:spacing w:after="0"/>
        <w:rPr>
          <w:rFonts w:cs="Arial"/>
          <w:i/>
          <w:color w:val="808080"/>
          <w:sz w:val="20"/>
        </w:rPr>
      </w:pPr>
      <w:r>
        <w:rPr>
          <w:rFonts w:cs="Arial"/>
          <w:i/>
          <w:color w:val="808080"/>
          <w:sz w:val="20"/>
        </w:rPr>
        <w:t>Education Act 2002 Section 175</w:t>
      </w:r>
    </w:p>
    <w:p w14:paraId="78D9D02A" w14:textId="77777777" w:rsidR="00A41707" w:rsidRPr="005B01C2" w:rsidRDefault="00A41707" w:rsidP="00E435A3">
      <w:pPr>
        <w:rPr>
          <w:rFonts w:cs="Arial"/>
          <w:i/>
          <w:color w:val="808080"/>
          <w:sz w:val="20"/>
        </w:rPr>
      </w:pPr>
    </w:p>
    <w:p w14:paraId="6750C841" w14:textId="77777777" w:rsidR="0031213A" w:rsidRPr="005B01C2" w:rsidRDefault="0031213A" w:rsidP="003436C9">
      <w:pPr>
        <w:spacing w:after="0"/>
        <w:rPr>
          <w:rFonts w:cs="Arial"/>
          <w:sz w:val="20"/>
        </w:rPr>
      </w:pPr>
      <w:r>
        <w:rPr>
          <w:rFonts w:cs="Arial"/>
          <w:b/>
          <w:sz w:val="20"/>
        </w:rPr>
        <w:t>“Children become the victims or beneficiaries of adult actions”</w:t>
      </w:r>
    </w:p>
    <w:p w14:paraId="211F4B85" w14:textId="77777777" w:rsidR="0031213A" w:rsidRPr="005B01C2" w:rsidRDefault="0031213A" w:rsidP="003436C9">
      <w:pPr>
        <w:spacing w:after="0"/>
        <w:rPr>
          <w:rFonts w:cs="Arial"/>
          <w:i/>
          <w:color w:val="808080"/>
          <w:sz w:val="20"/>
        </w:rPr>
      </w:pPr>
      <w:r>
        <w:rPr>
          <w:rFonts w:cs="Arial"/>
          <w:i/>
          <w:color w:val="808080"/>
          <w:sz w:val="20"/>
        </w:rPr>
        <w:t>Hugh Cunningham 2006</w:t>
      </w:r>
    </w:p>
    <w:p w14:paraId="39114717" w14:textId="16B3820D" w:rsidR="00BF3F09" w:rsidRDefault="0031213A" w:rsidP="00FD46B2">
      <w:pPr>
        <w:pStyle w:val="ConcordiaHeading1"/>
      </w:pPr>
      <w:bookmarkStart w:id="13" w:name="_Toc207356241"/>
      <w:r>
        <w:lastRenderedPageBreak/>
        <w:t>Terminology</w:t>
      </w:r>
      <w:bookmarkEnd w:id="13"/>
    </w:p>
    <w:p w14:paraId="7241E062" w14:textId="6827C13A" w:rsidR="00DE2B1B" w:rsidRPr="003862AE" w:rsidRDefault="00DE2B1B" w:rsidP="00A41707">
      <w:pPr>
        <w:rPr>
          <w:rFonts w:cs="Arial"/>
        </w:rPr>
      </w:pPr>
      <w:r w:rsidRPr="00110BDB">
        <w:rPr>
          <w:rFonts w:cs="Arial"/>
        </w:rPr>
        <w:t xml:space="preserve">Safeguarding and promoting the welfare of children is defined as: </w:t>
      </w:r>
    </w:p>
    <w:p w14:paraId="644A1233" w14:textId="784DDC9A" w:rsidR="00DE2B1B" w:rsidRPr="003862AE" w:rsidRDefault="00DE2B1B" w:rsidP="009C3268">
      <w:pPr>
        <w:pStyle w:val="ListParagraph"/>
        <w:numPr>
          <w:ilvl w:val="0"/>
          <w:numId w:val="4"/>
        </w:numPr>
        <w:rPr>
          <w:szCs w:val="20"/>
        </w:rPr>
      </w:pPr>
      <w:r w:rsidRPr="003862AE">
        <w:t>providing help and support to meet the needs of children as soon as problems emerge</w:t>
      </w:r>
    </w:p>
    <w:p w14:paraId="08A91F73" w14:textId="5E14F488" w:rsidR="00DE2B1B" w:rsidRPr="003862AE" w:rsidRDefault="00DE2B1B" w:rsidP="009C3268">
      <w:pPr>
        <w:pStyle w:val="ListParagraph"/>
        <w:numPr>
          <w:ilvl w:val="0"/>
          <w:numId w:val="4"/>
        </w:numPr>
        <w:rPr>
          <w:szCs w:val="20"/>
        </w:rPr>
      </w:pPr>
      <w:r w:rsidRPr="003862AE">
        <w:t>protecting children from maltreatment, whether that is within or outside the home, including online</w:t>
      </w:r>
    </w:p>
    <w:p w14:paraId="5B2827FD" w14:textId="64F5F785" w:rsidR="00DE2B1B" w:rsidRPr="003862AE" w:rsidRDefault="00DE2B1B" w:rsidP="009C3268">
      <w:pPr>
        <w:pStyle w:val="ListParagraph"/>
        <w:numPr>
          <w:ilvl w:val="0"/>
          <w:numId w:val="4"/>
        </w:numPr>
        <w:rPr>
          <w:szCs w:val="20"/>
        </w:rPr>
      </w:pPr>
      <w:r w:rsidRPr="003862AE">
        <w:t>preventing impairment of children’s mental and physical health or development</w:t>
      </w:r>
    </w:p>
    <w:p w14:paraId="2E92EB01" w14:textId="7CD15CE9" w:rsidR="00DE2B1B" w:rsidRPr="003862AE" w:rsidRDefault="00DE2B1B" w:rsidP="009C3268">
      <w:pPr>
        <w:pStyle w:val="ListParagraph"/>
        <w:numPr>
          <w:ilvl w:val="0"/>
          <w:numId w:val="4"/>
        </w:numPr>
        <w:rPr>
          <w:szCs w:val="20"/>
        </w:rPr>
      </w:pPr>
      <w:r w:rsidRPr="003862AE">
        <w:t>ensuring that children grow up in circumstances consistent with the provision of safe and effective care</w:t>
      </w:r>
    </w:p>
    <w:p w14:paraId="554E53E3" w14:textId="4CD27DB0" w:rsidR="00DE2B1B" w:rsidRPr="003862AE" w:rsidRDefault="00DE2B1B" w:rsidP="009C3268">
      <w:pPr>
        <w:pStyle w:val="ListParagraph"/>
        <w:numPr>
          <w:ilvl w:val="0"/>
          <w:numId w:val="4"/>
        </w:numPr>
        <w:rPr>
          <w:szCs w:val="20"/>
        </w:rPr>
      </w:pPr>
      <w:r w:rsidRPr="003862AE">
        <w:t>promoting the upbringing of children with their birth parents, or otherwise their family network through a kinship care arrangement, whenever possible and where this is in the best interests of the children</w:t>
      </w:r>
    </w:p>
    <w:p w14:paraId="38F51317" w14:textId="77777777" w:rsidR="00DE2B1B" w:rsidRPr="003862AE" w:rsidRDefault="00DE2B1B" w:rsidP="009C3268">
      <w:pPr>
        <w:pStyle w:val="ListParagraph"/>
        <w:numPr>
          <w:ilvl w:val="0"/>
          <w:numId w:val="4"/>
        </w:numPr>
        <w:rPr>
          <w:szCs w:val="20"/>
        </w:rPr>
      </w:pPr>
      <w:r w:rsidRPr="003862AE">
        <w:t xml:space="preserve">taking action to enable all children to have the best outcomes in line with the outcomes set out in the Children’s Social Care National Framework. </w:t>
      </w:r>
    </w:p>
    <w:p w14:paraId="488F4E9F" w14:textId="49B02667" w:rsidR="00A41707" w:rsidRPr="003862AE" w:rsidRDefault="00DE2B1B" w:rsidP="00DE2B1B">
      <w:pPr>
        <w:rPr>
          <w:i/>
          <w:iCs/>
          <w:szCs w:val="20"/>
        </w:rPr>
      </w:pPr>
      <w:r w:rsidRPr="00A41707">
        <w:rPr>
          <w:i/>
          <w:iCs/>
        </w:rPr>
        <w:t>(Working Together to Safeguard Children)</w:t>
      </w:r>
    </w:p>
    <w:p w14:paraId="30EE6900" w14:textId="714D9663" w:rsidR="00DE2B1B" w:rsidRDefault="00DE2B1B" w:rsidP="00DE2B1B">
      <w:pPr>
        <w:rPr>
          <w:rFonts w:cs="Arial"/>
        </w:rPr>
      </w:pPr>
      <w:r w:rsidRPr="00110BDB">
        <w:rPr>
          <w:rFonts w:cs="Arial"/>
        </w:rPr>
        <w:t>Child Protection is a part of safeguarding and promoting welfare. It refers to the activity that is undertaken to protect specific children who are suffering, or are likely to suffer, significant harm.</w:t>
      </w:r>
    </w:p>
    <w:p w14:paraId="19DAD146" w14:textId="77777777" w:rsidR="00DE2B1B" w:rsidRDefault="00DE2B1B" w:rsidP="00DE2B1B">
      <w:pPr>
        <w:rPr>
          <w:rFonts w:cs="Arial"/>
        </w:rPr>
      </w:pPr>
      <w:r w:rsidRPr="00110BDB">
        <w:rPr>
          <w:rFonts w:cs="Arial"/>
        </w:rPr>
        <w:t>Staff refers to all those working for or on behalf of the school, full or part time, temporary or permanent, in either a paid or voluntary capacity.</w:t>
      </w:r>
    </w:p>
    <w:p w14:paraId="30800949" w14:textId="77777777" w:rsidR="00DE2B1B" w:rsidRDefault="00DE2B1B" w:rsidP="00DE2B1B">
      <w:pPr>
        <w:rPr>
          <w:rFonts w:cs="Arial"/>
        </w:rPr>
      </w:pPr>
      <w:r w:rsidRPr="00110BDB">
        <w:rPr>
          <w:rFonts w:cs="Arial"/>
        </w:rPr>
        <w:t>Child</w:t>
      </w:r>
      <w:r>
        <w:rPr>
          <w:rFonts w:cs="Arial"/>
        </w:rPr>
        <w:t>/pupil</w:t>
      </w:r>
      <w:r w:rsidRPr="00110BDB">
        <w:rPr>
          <w:rFonts w:cs="Arial"/>
        </w:rPr>
        <w:t xml:space="preserve"> includes everyone under the age of 18 or 25 if a care leaver.</w:t>
      </w:r>
    </w:p>
    <w:p w14:paraId="4982F526" w14:textId="10C3FE92" w:rsidR="00DE2B1B" w:rsidRDefault="00DE2B1B" w:rsidP="00DE2B1B">
      <w:pPr>
        <w:rPr>
          <w:rFonts w:cs="Arial"/>
          <w:color w:val="000000"/>
          <w:lang w:val="en"/>
        </w:rPr>
      </w:pPr>
      <w:r w:rsidRPr="00110BDB">
        <w:rPr>
          <w:rFonts w:cs="Arial"/>
        </w:rPr>
        <w:t>Parents refer to birth parents and other adults who are in a parenting role, for example stepparents, foster carers, adoptive parents and LA corporate parents.</w:t>
      </w:r>
    </w:p>
    <w:p w14:paraId="49CAD669" w14:textId="77777777" w:rsidR="00BF3F09" w:rsidRDefault="00BF3F09" w:rsidP="00BF3F09"/>
    <w:p w14:paraId="2ADEF2AA" w14:textId="77777777" w:rsidR="00BF3F09" w:rsidRDefault="00BF3F09" w:rsidP="00BF3F09"/>
    <w:p w14:paraId="733B8885" w14:textId="0EB2C203" w:rsidR="00AA5F5E" w:rsidRDefault="00DE2B1B" w:rsidP="00FD46B2">
      <w:pPr>
        <w:pStyle w:val="ConcordiaHeading1"/>
      </w:pPr>
      <w:bookmarkStart w:id="14" w:name="_Toc207356242"/>
      <w:r>
        <w:lastRenderedPageBreak/>
        <w:t>Safeguarding Legislation and Guidance</w:t>
      </w:r>
      <w:bookmarkEnd w:id="14"/>
    </w:p>
    <w:p w14:paraId="5449784A" w14:textId="77777777" w:rsidR="00FD46B2" w:rsidRPr="003744F3" w:rsidRDefault="00FD46B2" w:rsidP="00FD46B2">
      <w:r w:rsidRPr="003744F3">
        <w:t xml:space="preserve">The following safeguarding legislation and guidance has been considered when drafting this policy: </w:t>
      </w:r>
    </w:p>
    <w:p w14:paraId="219889A0" w14:textId="77777777" w:rsidR="00FD46B2" w:rsidRDefault="00FD46B2" w:rsidP="00FD46B2">
      <w:pPr>
        <w:pStyle w:val="DfESBullets"/>
        <w:numPr>
          <w:ilvl w:val="0"/>
          <w:numId w:val="0"/>
        </w:numPr>
        <w:spacing w:after="0"/>
        <w:rPr>
          <w:rFonts w:cs="Arial"/>
          <w:sz w:val="22"/>
          <w:szCs w:val="22"/>
        </w:rPr>
      </w:pPr>
    </w:p>
    <w:p w14:paraId="73E47153" w14:textId="77777777" w:rsidR="00FD46B2" w:rsidRPr="00062DD7" w:rsidRDefault="00FD46B2" w:rsidP="00062DD7">
      <w:pPr>
        <w:rPr>
          <w:rFonts w:cstheme="minorHAnsi"/>
        </w:rPr>
      </w:pPr>
      <w:hyperlink r:id="rId14" w:history="1">
        <w:r w:rsidRPr="00062DD7">
          <w:rPr>
            <w:rStyle w:val="Hyperlink"/>
            <w:rFonts w:cstheme="minorHAnsi"/>
          </w:rPr>
          <w:t>Keeping Children Safe in Education;</w:t>
        </w:r>
      </w:hyperlink>
      <w:r w:rsidRPr="00062DD7">
        <w:rPr>
          <w:rFonts w:cstheme="minorHAnsi"/>
        </w:rPr>
        <w:t xml:space="preserve"> </w:t>
      </w:r>
    </w:p>
    <w:p w14:paraId="1DDC71D1" w14:textId="77777777" w:rsidR="00FD46B2" w:rsidRPr="00062DD7" w:rsidRDefault="00FD46B2" w:rsidP="00062DD7">
      <w:pPr>
        <w:rPr>
          <w:rFonts w:cstheme="minorHAnsi"/>
        </w:rPr>
      </w:pPr>
      <w:hyperlink r:id="rId15" w:history="1">
        <w:r w:rsidRPr="00062DD7">
          <w:rPr>
            <w:rStyle w:val="Hyperlink"/>
            <w:rFonts w:cstheme="minorHAnsi"/>
          </w:rPr>
          <w:t>Working Together to Safeguard Children</w:t>
        </w:r>
      </w:hyperlink>
    </w:p>
    <w:p w14:paraId="2D0731B9" w14:textId="77777777" w:rsidR="00FD46B2" w:rsidRPr="00062DD7" w:rsidRDefault="00FD46B2" w:rsidP="00062DD7">
      <w:pPr>
        <w:rPr>
          <w:rFonts w:cstheme="minorHAnsi"/>
        </w:rPr>
      </w:pPr>
      <w:hyperlink r:id="rId16" w:anchor=":~:text=Early%20Years%20Foundation%20Stage%20Statutory%20Framework.%20The%20Early,an%20integrated%20approach%20to%20early%20learning%20and%20care." w:history="1">
        <w:r w:rsidRPr="00062DD7">
          <w:rPr>
            <w:rStyle w:val="Hyperlink"/>
            <w:rFonts w:cstheme="minorHAnsi"/>
          </w:rPr>
          <w:t>The Statutory Framework for the Early Years Foundation Stage</w:t>
        </w:r>
      </w:hyperlink>
    </w:p>
    <w:p w14:paraId="080B5509" w14:textId="77777777" w:rsidR="00FD46B2" w:rsidRPr="00062DD7" w:rsidRDefault="00FD46B2" w:rsidP="00062DD7">
      <w:pPr>
        <w:rPr>
          <w:rFonts w:cstheme="minorHAnsi"/>
        </w:rPr>
      </w:pPr>
      <w:hyperlink r:id="rId17" w:history="1">
        <w:r w:rsidRPr="00062DD7">
          <w:rPr>
            <w:rStyle w:val="Hyperlink"/>
            <w:rFonts w:cstheme="minorHAnsi"/>
          </w:rPr>
          <w:t>Education Act 2002 Section 175 (maintained schools only)</w:t>
        </w:r>
      </w:hyperlink>
    </w:p>
    <w:p w14:paraId="35C9F10B" w14:textId="77777777" w:rsidR="00FD46B2" w:rsidRPr="00062DD7" w:rsidRDefault="00FD46B2" w:rsidP="00062DD7">
      <w:pPr>
        <w:rPr>
          <w:rFonts w:cstheme="minorHAnsi"/>
        </w:rPr>
      </w:pPr>
      <w:hyperlink r:id="rId18" w:history="1">
        <w:r w:rsidRPr="00062DD7">
          <w:rPr>
            <w:rStyle w:val="Hyperlink"/>
            <w:rFonts w:cstheme="minorHAnsi"/>
          </w:rPr>
          <w:t>Education Act 2002 Section 157 (Independent schools incl Academies and CTC's)</w:t>
        </w:r>
      </w:hyperlink>
    </w:p>
    <w:p w14:paraId="1F31045F" w14:textId="77777777" w:rsidR="00FD46B2" w:rsidRPr="00062DD7" w:rsidRDefault="00FD46B2" w:rsidP="00062DD7">
      <w:pPr>
        <w:rPr>
          <w:rFonts w:cstheme="minorHAnsi"/>
        </w:rPr>
      </w:pPr>
      <w:hyperlink r:id="rId19" w:history="1">
        <w:r w:rsidRPr="00062DD7">
          <w:rPr>
            <w:rStyle w:val="Hyperlink"/>
            <w:rFonts w:cstheme="minorHAnsi"/>
          </w:rPr>
          <w:t>The Education (Independent School Standards) (England) Regulations 2003</w:t>
        </w:r>
      </w:hyperlink>
    </w:p>
    <w:p w14:paraId="36816E07" w14:textId="77777777" w:rsidR="00FD46B2" w:rsidRPr="00062DD7" w:rsidRDefault="00FD46B2" w:rsidP="00062DD7">
      <w:pPr>
        <w:rPr>
          <w:rFonts w:cstheme="minorHAnsi"/>
        </w:rPr>
      </w:pPr>
      <w:hyperlink r:id="rId20" w:history="1">
        <w:r w:rsidRPr="00062DD7">
          <w:rPr>
            <w:rStyle w:val="Hyperlink"/>
            <w:rFonts w:cstheme="minorHAnsi"/>
          </w:rPr>
          <w:t>The Safeguarding Vulnerable Groups Act 2006</w:t>
        </w:r>
      </w:hyperlink>
    </w:p>
    <w:p w14:paraId="1E66E141" w14:textId="77777777" w:rsidR="00FD46B2" w:rsidRPr="00062DD7" w:rsidRDefault="00FD46B2" w:rsidP="00062DD7">
      <w:pPr>
        <w:rPr>
          <w:rFonts w:cstheme="minorHAnsi"/>
        </w:rPr>
      </w:pPr>
      <w:hyperlink r:id="rId21" w:history="1">
        <w:r w:rsidRPr="00062DD7">
          <w:rPr>
            <w:rStyle w:val="Hyperlink"/>
            <w:rFonts w:cstheme="minorHAnsi"/>
          </w:rPr>
          <w:t>Teachers’ Standards (Guidance for school leaders, school staff and governing bodies)</w:t>
        </w:r>
      </w:hyperlink>
    </w:p>
    <w:p w14:paraId="6BDC44DD" w14:textId="77777777" w:rsidR="00FD46B2" w:rsidRPr="00062DD7" w:rsidRDefault="00FD46B2" w:rsidP="00062DD7">
      <w:pPr>
        <w:rPr>
          <w:rFonts w:cstheme="minorHAnsi"/>
        </w:rPr>
      </w:pPr>
      <w:hyperlink r:id="rId22" w:history="1">
        <w:r w:rsidRPr="00062DD7">
          <w:rPr>
            <w:rStyle w:val="Hyperlink"/>
            <w:rFonts w:cstheme="minorHAnsi"/>
          </w:rPr>
          <w:t>Information Sharing 2018</w:t>
        </w:r>
      </w:hyperlink>
    </w:p>
    <w:p w14:paraId="7C4AD2B5" w14:textId="77777777" w:rsidR="00FD46B2" w:rsidRPr="00062DD7" w:rsidRDefault="00FD46B2" w:rsidP="00062DD7">
      <w:pPr>
        <w:rPr>
          <w:rStyle w:val="Hyperlink"/>
          <w:rFonts w:cstheme="minorHAnsi"/>
        </w:rPr>
      </w:pPr>
      <w:hyperlink r:id="rId23" w:history="1">
        <w:r w:rsidRPr="00062DD7">
          <w:rPr>
            <w:rStyle w:val="Hyperlink"/>
            <w:rFonts w:cstheme="minorHAnsi"/>
          </w:rPr>
          <w:t>What to do if you’re worried a child is being abused</w:t>
        </w:r>
      </w:hyperlink>
    </w:p>
    <w:p w14:paraId="5D8276D8" w14:textId="77777777" w:rsidR="00FD46B2" w:rsidRPr="00062DD7" w:rsidRDefault="00FD46B2" w:rsidP="00062DD7">
      <w:pPr>
        <w:rPr>
          <w:rStyle w:val="Hyperlink"/>
          <w:rFonts w:cstheme="minorHAnsi"/>
          <w:color w:val="000000"/>
          <w:lang w:val="en"/>
        </w:rPr>
      </w:pPr>
      <w:hyperlink r:id="rId24" w:history="1">
        <w:r w:rsidRPr="00062DD7">
          <w:rPr>
            <w:rStyle w:val="Hyperlink"/>
            <w:rFonts w:cstheme="minorHAnsi"/>
          </w:rPr>
          <w:t>Filtering and monitoring standards in schools and colleges (DfE)</w:t>
        </w:r>
      </w:hyperlink>
    </w:p>
    <w:p w14:paraId="2224E33E" w14:textId="77777777" w:rsidR="00DE2B1B" w:rsidRPr="00DE2B1B" w:rsidRDefault="00DE2B1B" w:rsidP="00DE2B1B">
      <w:pPr>
        <w:pStyle w:val="ConcordiaSubHeading"/>
      </w:pPr>
    </w:p>
    <w:p w14:paraId="232EC591" w14:textId="4D798358" w:rsidR="00B233B1" w:rsidRDefault="00FD46B2" w:rsidP="00FD46B2">
      <w:pPr>
        <w:pStyle w:val="ConcordiaHeading1"/>
      </w:pPr>
      <w:bookmarkStart w:id="15" w:name="_Toc207356243"/>
      <w:r>
        <w:lastRenderedPageBreak/>
        <w:t>Policy Principles, Aims and Values</w:t>
      </w:r>
      <w:bookmarkEnd w:id="15"/>
    </w:p>
    <w:p w14:paraId="3BB7801A" w14:textId="08F6C5A5" w:rsidR="001E5504" w:rsidRDefault="001E5504" w:rsidP="001E5504">
      <w:pPr>
        <w:pStyle w:val="ConcordiaSubHeading"/>
      </w:pPr>
      <w:bookmarkStart w:id="16" w:name="_Toc207356244"/>
      <w:r>
        <w:t>Policy Aims:</w:t>
      </w:r>
      <w:bookmarkEnd w:id="16"/>
      <w:r>
        <w:t xml:space="preserve"> </w:t>
      </w:r>
    </w:p>
    <w:p w14:paraId="0EDC150D" w14:textId="77777777" w:rsidR="00EF0EEE" w:rsidRPr="00741E24" w:rsidRDefault="00EF0EEE" w:rsidP="009C3268">
      <w:pPr>
        <w:pStyle w:val="ListParagraph"/>
        <w:numPr>
          <w:ilvl w:val="0"/>
          <w:numId w:val="6"/>
        </w:numPr>
      </w:pPr>
      <w:r w:rsidRPr="00741E24">
        <w:t>Raise the awareness of all staff of the need to safeguard children.</w:t>
      </w:r>
    </w:p>
    <w:p w14:paraId="2C205D14" w14:textId="77777777" w:rsidR="00EF0EEE" w:rsidRPr="00741E24" w:rsidRDefault="00EF0EEE" w:rsidP="009C3268">
      <w:pPr>
        <w:pStyle w:val="ListParagraph"/>
        <w:numPr>
          <w:ilvl w:val="0"/>
          <w:numId w:val="6"/>
        </w:numPr>
      </w:pPr>
      <w:r w:rsidRPr="00741E24">
        <w:t>Provide all staff with guidance on the procedures they should adopt in the event that they suspect a child</w:t>
      </w:r>
      <w:r>
        <w:t>/</w:t>
      </w:r>
      <w:r w:rsidRPr="00741E24">
        <w:t>young person may be experiencing, or be at risk of experiencing, harm.  Including (by DSL/DDSL) consideration to the use of appropriate assessments, resources and agency support.</w:t>
      </w:r>
    </w:p>
    <w:p w14:paraId="709F9B6F" w14:textId="77777777" w:rsidR="00EF0EEE" w:rsidRPr="00062DD7" w:rsidRDefault="00EF0EEE" w:rsidP="009C3268">
      <w:pPr>
        <w:pStyle w:val="ListParagraph"/>
        <w:numPr>
          <w:ilvl w:val="0"/>
          <w:numId w:val="6"/>
        </w:numPr>
        <w:rPr>
          <w:szCs w:val="20"/>
        </w:rPr>
      </w:pPr>
      <w:r w:rsidRPr="00062DD7">
        <w:rPr>
          <w:szCs w:val="20"/>
        </w:rPr>
        <w:t xml:space="preserve">Provide an environment in which children and young people feel safe, secure, valued, and respected, and that they will be listened to should they make a disclosure. </w:t>
      </w:r>
    </w:p>
    <w:p w14:paraId="361AE2FE" w14:textId="77777777" w:rsidR="00EF0EEE" w:rsidRPr="00062DD7" w:rsidRDefault="00EF0EEE" w:rsidP="009C3268">
      <w:pPr>
        <w:pStyle w:val="ListParagraph"/>
        <w:numPr>
          <w:ilvl w:val="0"/>
          <w:numId w:val="6"/>
        </w:numPr>
        <w:rPr>
          <w:szCs w:val="20"/>
        </w:rPr>
      </w:pPr>
      <w:r w:rsidRPr="00062DD7">
        <w:rPr>
          <w:szCs w:val="20"/>
        </w:rPr>
        <w:t>Raise awareness that abuse can be both Familial and/or Contextual; and abusers can be both adult/s to child/ren or child/ren to child/ren.</w:t>
      </w:r>
    </w:p>
    <w:p w14:paraId="4082F2E1" w14:textId="77777777" w:rsidR="00EF0EEE" w:rsidRPr="00062DD7" w:rsidRDefault="00EF0EEE" w:rsidP="009C3268">
      <w:pPr>
        <w:pStyle w:val="ListParagraph"/>
        <w:numPr>
          <w:ilvl w:val="0"/>
          <w:numId w:val="6"/>
        </w:numPr>
        <w:rPr>
          <w:szCs w:val="20"/>
        </w:rPr>
      </w:pPr>
      <w:r w:rsidRPr="00062DD7">
        <w:rPr>
          <w:szCs w:val="20"/>
        </w:rPr>
        <w:t>Demonstrate the school’s commitment with regard to safeguarding and child protection to pupils, parents and other partners.</w:t>
      </w:r>
    </w:p>
    <w:p w14:paraId="7AAC7BF3" w14:textId="77777777" w:rsidR="00EF0EEE" w:rsidRPr="00741E24" w:rsidRDefault="00EF0EEE" w:rsidP="009C3268">
      <w:pPr>
        <w:pStyle w:val="ListParagraph"/>
        <w:numPr>
          <w:ilvl w:val="0"/>
          <w:numId w:val="6"/>
        </w:numPr>
      </w:pPr>
      <w:r w:rsidRPr="00741E24">
        <w:t>Provide a systematic means of monitoring children known or thought to be at risk of harm.</w:t>
      </w:r>
    </w:p>
    <w:p w14:paraId="461C0DCA" w14:textId="77777777" w:rsidR="00EF0EEE" w:rsidRPr="00741E24" w:rsidRDefault="00EF0EEE" w:rsidP="009C3268">
      <w:pPr>
        <w:pStyle w:val="ListParagraph"/>
        <w:numPr>
          <w:ilvl w:val="0"/>
          <w:numId w:val="6"/>
        </w:numPr>
      </w:pPr>
      <w:r w:rsidRPr="00741E24">
        <w:t>To emphasise the need for high levels of communication between staff and the designated safeguarding leads internally and with external agencies and partners, including our contribution to assessments, referrals, and support plans.</w:t>
      </w:r>
    </w:p>
    <w:p w14:paraId="3D49E99B" w14:textId="00A99DC1" w:rsidR="00EF0EEE" w:rsidRPr="00062DD7" w:rsidRDefault="00EF0EEE" w:rsidP="009C3268">
      <w:pPr>
        <w:pStyle w:val="ListParagraph"/>
        <w:numPr>
          <w:ilvl w:val="0"/>
          <w:numId w:val="6"/>
        </w:numPr>
        <w:rPr>
          <w:szCs w:val="20"/>
        </w:rPr>
      </w:pPr>
      <w:r w:rsidRPr="00062DD7">
        <w:rPr>
          <w:szCs w:val="20"/>
        </w:rPr>
        <w:t xml:space="preserve">To develop and promote effective working relationships with other partnership agencies, particularly </w:t>
      </w:r>
      <w:r w:rsidR="00062DD7" w:rsidRPr="00062DD7">
        <w:rPr>
          <w:szCs w:val="20"/>
        </w:rPr>
        <w:t>Children’s</w:t>
      </w:r>
      <w:r w:rsidRPr="00062DD7">
        <w:rPr>
          <w:szCs w:val="20"/>
        </w:rPr>
        <w:t xml:space="preserve"> Social Care, Police and Health.</w:t>
      </w:r>
    </w:p>
    <w:p w14:paraId="5793B660" w14:textId="77777777" w:rsidR="00EF0EEE" w:rsidRPr="00062DD7" w:rsidRDefault="00EF0EEE" w:rsidP="009C3268">
      <w:pPr>
        <w:pStyle w:val="ListParagraph"/>
        <w:numPr>
          <w:ilvl w:val="0"/>
          <w:numId w:val="6"/>
        </w:numPr>
        <w:rPr>
          <w:szCs w:val="20"/>
        </w:rPr>
      </w:pPr>
      <w:r w:rsidRPr="00062DD7">
        <w:rPr>
          <w:szCs w:val="20"/>
        </w:rPr>
        <w:t>Support the child’s development in ways that will foster security, confidence, and independence.</w:t>
      </w:r>
    </w:p>
    <w:p w14:paraId="58C85D43" w14:textId="77777777" w:rsidR="00EF0EEE" w:rsidRPr="00062DD7" w:rsidRDefault="00EF0EEE" w:rsidP="009C3268">
      <w:pPr>
        <w:pStyle w:val="ListParagraph"/>
        <w:numPr>
          <w:ilvl w:val="0"/>
          <w:numId w:val="6"/>
        </w:numPr>
        <w:rPr>
          <w:szCs w:val="20"/>
        </w:rPr>
      </w:pPr>
      <w:r w:rsidRPr="00062DD7">
        <w:rPr>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062DD7">
        <w:rPr>
          <w:szCs w:val="20"/>
        </w:rPr>
        <w:t>, and a single central record is kept for audit.</w:t>
      </w:r>
    </w:p>
    <w:p w14:paraId="19AEABC2" w14:textId="77777777" w:rsidR="00EF0EEE" w:rsidRPr="0060732A" w:rsidRDefault="00EF0EEE" w:rsidP="009C3268">
      <w:pPr>
        <w:pStyle w:val="ListParagraph"/>
        <w:numPr>
          <w:ilvl w:val="0"/>
          <w:numId w:val="6"/>
        </w:numPr>
        <w:rPr>
          <w:szCs w:val="20"/>
        </w:rPr>
      </w:pPr>
      <w:r w:rsidRPr="00741E24">
        <w:t>Provide clarity and expectations on professional behaviours and code of conduct including lone working requirements.</w:t>
      </w:r>
    </w:p>
    <w:p w14:paraId="417ADCF0" w14:textId="77777777" w:rsidR="0060732A" w:rsidRPr="00062DD7" w:rsidRDefault="0060732A" w:rsidP="0003791A">
      <w:pPr>
        <w:pStyle w:val="ListParagraph"/>
        <w:ind w:left="360"/>
        <w:rPr>
          <w:szCs w:val="20"/>
        </w:rPr>
      </w:pPr>
    </w:p>
    <w:p w14:paraId="3FFC11BA" w14:textId="69CE224A" w:rsidR="0060732A" w:rsidRPr="004708EE" w:rsidRDefault="00B43E0C" w:rsidP="0060732A">
      <w:pPr>
        <w:pStyle w:val="ConcordiaSubHeading"/>
      </w:pPr>
      <w:r>
        <w:t xml:space="preserve"> </w:t>
      </w:r>
      <w:bookmarkStart w:id="17" w:name="_Toc207356245"/>
      <w:r w:rsidR="0060732A">
        <w:t xml:space="preserve">The </w:t>
      </w:r>
      <w:r w:rsidR="003862AE">
        <w:t>w</w:t>
      </w:r>
      <w:r w:rsidR="0060732A">
        <w:t>elfare of the child is paramount</w:t>
      </w:r>
      <w:bookmarkEnd w:id="17"/>
    </w:p>
    <w:p w14:paraId="4440EEE0" w14:textId="77777777" w:rsidR="0060732A" w:rsidRPr="00062DD7" w:rsidRDefault="0060732A" w:rsidP="009C3268">
      <w:pPr>
        <w:pStyle w:val="ListParagraph"/>
        <w:numPr>
          <w:ilvl w:val="0"/>
          <w:numId w:val="5"/>
        </w:numPr>
      </w:pPr>
      <w:r w:rsidRPr="00062DD7">
        <w:t>All children regardless of age, gender, culture, language, race, ability, sexual identity or religion have equal rights to protection, safeguarding and opportunities.</w:t>
      </w:r>
    </w:p>
    <w:p w14:paraId="0A18ED35" w14:textId="11927D74" w:rsidR="0060732A" w:rsidRPr="00062DD7" w:rsidRDefault="0060732A" w:rsidP="009C3268">
      <w:pPr>
        <w:pStyle w:val="ListParagraph"/>
        <w:numPr>
          <w:ilvl w:val="0"/>
          <w:numId w:val="5"/>
        </w:numPr>
      </w:pPr>
      <w:r w:rsidRPr="00062DD7">
        <w:t>We recognise that all adults, including temporary staff, volunteers and governors</w:t>
      </w:r>
      <w:r w:rsidR="006764C8">
        <w:t>/LAB</w:t>
      </w:r>
      <w:r w:rsidRPr="00062DD7">
        <w:t>, all have a duty to protect our pupils from harm and have an equal responsibility to act on any suspicion or disclosure that may suggest a child is at risk of harm.</w:t>
      </w:r>
    </w:p>
    <w:p w14:paraId="7950B7F5" w14:textId="77777777" w:rsidR="0060732A" w:rsidRPr="001E5504" w:rsidRDefault="0060732A" w:rsidP="009C3268">
      <w:pPr>
        <w:pStyle w:val="ListParagraph"/>
        <w:numPr>
          <w:ilvl w:val="0"/>
          <w:numId w:val="5"/>
        </w:numPr>
      </w:pPr>
      <w:r w:rsidRPr="00062DD7">
        <w:t>All staff believe that our school should provide a caring, positive, safe and stimulating environment that promotes the social, physical, mental wellbeing and moral development of the individual child.</w:t>
      </w:r>
    </w:p>
    <w:p w14:paraId="28AE2A91" w14:textId="77777777" w:rsidR="0060732A" w:rsidRDefault="0060732A" w:rsidP="009C3268">
      <w:pPr>
        <w:pStyle w:val="ListParagraph"/>
        <w:numPr>
          <w:ilvl w:val="0"/>
          <w:numId w:val="5"/>
        </w:numPr>
      </w:pPr>
      <w:r w:rsidRPr="00741E24">
        <w:t>Pupils and staff involved in child protection issues will receive appropriate support and supervision.</w:t>
      </w:r>
    </w:p>
    <w:p w14:paraId="4B2C20E5" w14:textId="77777777" w:rsidR="00062DD7" w:rsidRDefault="00062DD7" w:rsidP="00EF0EEE"/>
    <w:p w14:paraId="250C5CAC" w14:textId="46147B92" w:rsidR="00B43E0C" w:rsidRDefault="00B43E0C" w:rsidP="00B43E0C">
      <w:pPr>
        <w:pStyle w:val="ConcordiaSubHeading"/>
      </w:pPr>
      <w:bookmarkStart w:id="18" w:name="_Toc207356246"/>
      <w:r>
        <w:t>Supporting and Protecting Children</w:t>
      </w:r>
      <w:bookmarkEnd w:id="18"/>
    </w:p>
    <w:p w14:paraId="79D90F98" w14:textId="77777777" w:rsidR="007C4B3F" w:rsidRPr="00741E24" w:rsidRDefault="007C4B3F" w:rsidP="0060732A">
      <w:r w:rsidRPr="00741E24">
        <w:t xml:space="preserve">We recognise that a child who is abused or witnesses’ violence may feel helpless and humiliated and could experience barriers to making a disclosure.  We understand that the behaviour of a child in </w:t>
      </w:r>
      <w:r w:rsidRPr="00741E24">
        <w:lastRenderedPageBreak/>
        <w:t xml:space="preserve">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686D3B11" w14:textId="44E7CEE0" w:rsidR="002C42B3" w:rsidRDefault="002C42B3" w:rsidP="002C42B3">
      <w:pPr>
        <w:pStyle w:val="ConcordiaSubHeading"/>
      </w:pPr>
      <w:bookmarkStart w:id="19" w:name="_Toc207356247"/>
      <w:r>
        <w:t>The Trust will support all children by:</w:t>
      </w:r>
      <w:bookmarkEnd w:id="19"/>
      <w:r>
        <w:t xml:space="preserve"> </w:t>
      </w:r>
    </w:p>
    <w:p w14:paraId="5E013CA0" w14:textId="15CAD967" w:rsidR="00B43E0C" w:rsidRDefault="00C45C8B" w:rsidP="00B43E0C">
      <w:r w:rsidRPr="00C45C8B">
        <w:t>Concordia Multi Academy Trust, along with its individual schools, holds a collective responsibility for safeguarding and promoting the welfare of all pupils. The Trust ensures that robust safeguarding policies and procedures are in place and adhered to across all its schools. This collaborative approach guarantees that every child within the Trust's care is protected from harm and receives the support they need to thrive.</w:t>
      </w:r>
    </w:p>
    <w:p w14:paraId="271F14F5" w14:textId="0D648E52" w:rsidR="002B5AFE" w:rsidRPr="00741E24" w:rsidRDefault="002B5AFE" w:rsidP="009C3268">
      <w:pPr>
        <w:pStyle w:val="ListParagraph"/>
        <w:numPr>
          <w:ilvl w:val="0"/>
          <w:numId w:val="7"/>
        </w:numPr>
      </w:pPr>
      <w:r w:rsidRPr="00741E24">
        <w:t>encouraging self-esteem and self-assertiveness, through the curriculum as well as our relationships, whilst not condoning aggression or bullying (incl. cyber bullying)</w:t>
      </w:r>
    </w:p>
    <w:p w14:paraId="6E73D1C5" w14:textId="77777777" w:rsidR="002B5AFE" w:rsidRPr="00741E24" w:rsidRDefault="002B5AFE" w:rsidP="009C3268">
      <w:pPr>
        <w:pStyle w:val="ListParagraph"/>
        <w:numPr>
          <w:ilvl w:val="0"/>
          <w:numId w:val="7"/>
        </w:numPr>
      </w:pPr>
      <w:r w:rsidRPr="00741E24">
        <w:t>promoting a caring, safe, and positive environment within the school and providing children with good lines of communication with trusted adults, supportive friends and an ethos of protection.</w:t>
      </w:r>
    </w:p>
    <w:p w14:paraId="6C435971" w14:textId="65B4992F" w:rsidR="002B5AFE" w:rsidRPr="00741E24" w:rsidRDefault="002B5AFE" w:rsidP="009C3268">
      <w:pPr>
        <w:pStyle w:val="ListParagraph"/>
        <w:numPr>
          <w:ilvl w:val="0"/>
          <w:numId w:val="7"/>
        </w:numPr>
      </w:pPr>
      <w:r w:rsidRPr="00741E24">
        <w:t>responding sympathetically to any requests for time out to deal with distress and anxiety</w:t>
      </w:r>
    </w:p>
    <w:p w14:paraId="6ECB2D06" w14:textId="5C657F28" w:rsidR="002B5AFE" w:rsidRPr="00741E24" w:rsidRDefault="002B5AFE" w:rsidP="009C3268">
      <w:pPr>
        <w:pStyle w:val="ListParagraph"/>
        <w:numPr>
          <w:ilvl w:val="0"/>
          <w:numId w:val="7"/>
        </w:numPr>
      </w:pPr>
      <w:r w:rsidRPr="00741E24">
        <w:t>offering details of helplines, counselling, or other avenues of external support</w:t>
      </w:r>
    </w:p>
    <w:p w14:paraId="038B2B75" w14:textId="3CCC0EA1" w:rsidR="002B5AFE" w:rsidRPr="00741E24" w:rsidRDefault="002B5AFE" w:rsidP="009C3268">
      <w:pPr>
        <w:pStyle w:val="ListParagraph"/>
        <w:numPr>
          <w:ilvl w:val="0"/>
          <w:numId w:val="7"/>
        </w:numPr>
      </w:pPr>
      <w:r w:rsidRPr="00741E24">
        <w:t>liaising and working together with all other settings, support services and those agencies involved in the safeguarding of children</w:t>
      </w:r>
    </w:p>
    <w:p w14:paraId="0D0EC6C1" w14:textId="1FCB84CA" w:rsidR="002B5AFE" w:rsidRPr="00741E24" w:rsidRDefault="002B5AFE" w:rsidP="009C3268">
      <w:pPr>
        <w:pStyle w:val="ListParagraph"/>
        <w:numPr>
          <w:ilvl w:val="0"/>
          <w:numId w:val="7"/>
        </w:numPr>
      </w:pPr>
      <w:r w:rsidRPr="00741E24">
        <w:t xml:space="preserve">notifying </w:t>
      </w:r>
      <w:r w:rsidR="00DD24C3" w:rsidRPr="00EB2EA0">
        <w:rPr>
          <w:color w:val="000000"/>
        </w:rPr>
        <w:t>Children’s</w:t>
      </w:r>
      <w:r w:rsidRPr="00EB2EA0">
        <w:rPr>
          <w:color w:val="000000"/>
        </w:rPr>
        <w:t xml:space="preserve"> Social Care </w:t>
      </w:r>
      <w:r w:rsidRPr="00741E24">
        <w:t>as soon as there is a significant concern</w:t>
      </w:r>
    </w:p>
    <w:p w14:paraId="0AEB83C7" w14:textId="46235B5D" w:rsidR="002B5AFE" w:rsidRPr="00741E24" w:rsidRDefault="002B5AFE" w:rsidP="009C3268">
      <w:pPr>
        <w:pStyle w:val="ListParagraph"/>
        <w:numPr>
          <w:ilvl w:val="0"/>
          <w:numId w:val="7"/>
        </w:numPr>
      </w:pPr>
      <w:r w:rsidRPr="00741E24">
        <w:t>ensuring appropriate information is shared confidentially at key transition points in a child’s journey to ensure continu</w:t>
      </w:r>
      <w:r>
        <w:t>ou</w:t>
      </w:r>
      <w:r w:rsidRPr="00741E24">
        <w:t>s support (incl. school medical records)</w:t>
      </w:r>
    </w:p>
    <w:p w14:paraId="082B1C79" w14:textId="7FDDB5D3" w:rsidR="002B5AFE" w:rsidRPr="00741E24" w:rsidRDefault="002B5AFE" w:rsidP="009C3268">
      <w:pPr>
        <w:pStyle w:val="ListParagraph"/>
        <w:numPr>
          <w:ilvl w:val="0"/>
          <w:numId w:val="7"/>
        </w:numPr>
      </w:pPr>
      <w:r w:rsidRPr="00741E24">
        <w:t>children are taught to understand and manage risk through our Personal, Social, Health and Economic (PSHE) education and Relationship and Sex Education (RSE) and through all aspects of school life. This includes online safety</w:t>
      </w:r>
    </w:p>
    <w:p w14:paraId="78F003C1" w14:textId="77956EB0" w:rsidR="002B5AFE" w:rsidRPr="00741E24" w:rsidRDefault="002B5AFE" w:rsidP="009C3268">
      <w:pPr>
        <w:pStyle w:val="ListParagraph"/>
        <w:numPr>
          <w:ilvl w:val="0"/>
          <w:numId w:val="7"/>
        </w:numPr>
      </w:pPr>
      <w:r w:rsidRPr="00741E24">
        <w:t>by accessing and utilising the necessary resources, guidance and toolkits to support the identification of children requiring mental health support, support services and assessments</w:t>
      </w:r>
    </w:p>
    <w:p w14:paraId="2ACCECFD" w14:textId="3AC44CB3" w:rsidR="002B5AFE" w:rsidRPr="00741E24" w:rsidRDefault="002B5AFE" w:rsidP="009C3268">
      <w:pPr>
        <w:pStyle w:val="ListParagraph"/>
        <w:numPr>
          <w:ilvl w:val="0"/>
          <w:numId w:val="7"/>
        </w:numPr>
      </w:pPr>
      <w:r w:rsidRPr="00741E24">
        <w:t>reassuring victims that they are being taken seriously and that they will be supported and kept safe</w:t>
      </w:r>
    </w:p>
    <w:p w14:paraId="12C75DDF" w14:textId="280DE377" w:rsidR="002B5AFE" w:rsidRPr="00DD24C3" w:rsidRDefault="00DD24C3" w:rsidP="00DD24C3">
      <w:pPr>
        <w:pStyle w:val="ConcordiaSubHeading"/>
      </w:pPr>
      <w:bookmarkStart w:id="20" w:name="_Toc207356248"/>
      <w:r w:rsidRPr="00DD24C3">
        <w:t>Our</w:t>
      </w:r>
      <w:r w:rsidR="002B5AFE" w:rsidRPr="00DD24C3">
        <w:t xml:space="preserve"> school community will protect children by:</w:t>
      </w:r>
      <w:bookmarkEnd w:id="20"/>
      <w:r w:rsidR="002B5AFE" w:rsidRPr="00DD24C3">
        <w:t xml:space="preserve"> </w:t>
      </w:r>
    </w:p>
    <w:p w14:paraId="05FFDEE9" w14:textId="4E1EFDCA" w:rsidR="00BE3E9B" w:rsidRPr="00741E24" w:rsidRDefault="00BE3E9B" w:rsidP="009C3268">
      <w:pPr>
        <w:pStyle w:val="ListParagraph"/>
        <w:numPr>
          <w:ilvl w:val="0"/>
          <w:numId w:val="8"/>
        </w:numPr>
      </w:pPr>
      <w:r w:rsidRPr="00741E24">
        <w:t>work</w:t>
      </w:r>
      <w:r>
        <w:t>ing</w:t>
      </w:r>
      <w:r w:rsidRPr="00741E24">
        <w:t xml:space="preserve"> to establish and maintain an ethos where children feel secure, are encouraged to talk, and are always listened to</w:t>
      </w:r>
    </w:p>
    <w:p w14:paraId="44173F06" w14:textId="598B8EFB" w:rsidR="00BE3E9B" w:rsidRPr="00741E24" w:rsidRDefault="00BE3E9B" w:rsidP="009C3268">
      <w:pPr>
        <w:pStyle w:val="ListParagraph"/>
        <w:numPr>
          <w:ilvl w:val="0"/>
          <w:numId w:val="8"/>
        </w:numPr>
      </w:pPr>
      <w:r w:rsidRPr="00741E24">
        <w:t>ensur</w:t>
      </w:r>
      <w:r>
        <w:t>ing</w:t>
      </w:r>
      <w:r w:rsidRPr="00741E24">
        <w:t xml:space="preserve"> that all children know there are adults in the school whom they can approach if they are worried or in difficulty</w:t>
      </w:r>
    </w:p>
    <w:p w14:paraId="4AD9B3BA" w14:textId="59F92B98" w:rsidR="00BE3E9B" w:rsidRPr="00741E24" w:rsidRDefault="00BE3E9B" w:rsidP="009C3268">
      <w:pPr>
        <w:pStyle w:val="ListParagraph"/>
        <w:numPr>
          <w:ilvl w:val="0"/>
          <w:numId w:val="8"/>
        </w:numPr>
      </w:pPr>
      <w:r w:rsidRPr="00741E24">
        <w:t>includ</w:t>
      </w:r>
      <w:r>
        <w:t>ing</w:t>
      </w:r>
      <w:r w:rsidRPr="00741E24">
        <w:t xml:space="preserve"> regular consultation with children, parents, and staff</w:t>
      </w:r>
      <w:r>
        <w:t>,</w:t>
      </w:r>
      <w:r w:rsidRPr="00741E24">
        <w:t xml:space="preserve"> gathering their voice</w:t>
      </w:r>
    </w:p>
    <w:p w14:paraId="1CD0CBA7" w14:textId="58A1C61B" w:rsidR="00BE3E9B" w:rsidRPr="00741E24" w:rsidRDefault="00BE3E9B" w:rsidP="009C3268">
      <w:pPr>
        <w:pStyle w:val="ListParagraph"/>
        <w:numPr>
          <w:ilvl w:val="0"/>
          <w:numId w:val="8"/>
        </w:numPr>
      </w:pPr>
      <w:r w:rsidRPr="00741E24">
        <w:t>including safeguarding across the curriculum to equip children with the skills they need to stay safe from harm and to know to whom they should turn for help; in particular this will include anti-bullying work, information about child on child abuse (sexual harassment and sexual violence, consent), online-safety, road safety, pedestrian and cycle training; provide focussed activities to prepare key year groups for transition to new settings and/or key stages e.g. more personal safety/independent travel</w:t>
      </w:r>
      <w:r w:rsidR="003862AE">
        <w:t>; access the MHST as appropriate for groups of pupils or individuals</w:t>
      </w:r>
    </w:p>
    <w:p w14:paraId="11217A6C" w14:textId="77777777" w:rsidR="00BE3E9B" w:rsidRPr="00741E24" w:rsidRDefault="00BE3E9B" w:rsidP="009C3268">
      <w:pPr>
        <w:pStyle w:val="ListParagraph"/>
        <w:numPr>
          <w:ilvl w:val="0"/>
          <w:numId w:val="8"/>
        </w:numPr>
      </w:pPr>
      <w:r w:rsidRPr="00741E24">
        <w:t>ensur</w:t>
      </w:r>
      <w:r>
        <w:t>ing</w:t>
      </w:r>
      <w:r w:rsidRPr="00741E24">
        <w:t xml:space="preserve"> all staff, pupils and parents are aware of school guidance for their use of mobile technology and the safeguarding issues around the use of mobile technologies, including the use of social media and their associated risks.</w:t>
      </w:r>
    </w:p>
    <w:p w14:paraId="62117B8C" w14:textId="1F43A62E" w:rsidR="00BE3E9B" w:rsidRDefault="00BE3E9B" w:rsidP="00BE3E9B">
      <w:pPr>
        <w:pStyle w:val="ConcordiaSubHeading"/>
      </w:pPr>
      <w:bookmarkStart w:id="21" w:name="_Toc207356249"/>
      <w:r w:rsidRPr="003862AE">
        <w:lastRenderedPageBreak/>
        <w:t>Safe environment</w:t>
      </w:r>
      <w:bookmarkEnd w:id="21"/>
    </w:p>
    <w:p w14:paraId="2351442F" w14:textId="5139CEDA" w:rsidR="00EE7103" w:rsidRDefault="001A46FF" w:rsidP="00DD24C3">
      <w:r>
        <w:t xml:space="preserve">All schools within our Trust are </w:t>
      </w:r>
      <w:r w:rsidRPr="00E72238">
        <w:t xml:space="preserve">committed to creating and maintaining a safe learning environment for children and young people, identifying where there are child welfare concerns and taking action to address them in partnership with families and other agencies. </w:t>
      </w:r>
    </w:p>
    <w:p w14:paraId="6E0E19A8" w14:textId="31C16141" w:rsidR="001A46FF" w:rsidRPr="003862AE" w:rsidRDefault="001A46FF" w:rsidP="003862AE">
      <w:r w:rsidRPr="00DD24C3">
        <w:rPr>
          <w:color w:val="000000"/>
        </w:rPr>
        <w:t xml:space="preserve">This policy reflects the policies of Cheshire West’s Safeguarding Children Partnership, </w:t>
      </w:r>
      <w:hyperlink r:id="rId25" w:history="1">
        <w:r w:rsidRPr="00DD24C3">
          <w:rPr>
            <w:color w:val="0000FF"/>
            <w:u w:val="single"/>
            <w:lang w:eastAsia="en-GB"/>
          </w:rPr>
          <w:t>Cheshire West SCP</w:t>
        </w:r>
      </w:hyperlink>
      <w:r w:rsidRPr="00DD24C3">
        <w:t xml:space="preserve"> and is in line with </w:t>
      </w:r>
      <w:hyperlink r:id="rId26" w:history="1">
        <w:r w:rsidRPr="00DD24C3">
          <w:rPr>
            <w:rStyle w:val="Hyperlink"/>
            <w:rFonts w:cs="Arial"/>
          </w:rPr>
          <w:t xml:space="preserve">Working Together to Safeguard Children </w:t>
        </w:r>
      </w:hyperlink>
      <w:r w:rsidRPr="00DD24C3">
        <w:t xml:space="preserve"> and </w:t>
      </w:r>
      <w:hyperlink r:id="rId27" w:history="1">
        <w:r w:rsidRPr="00DD24C3">
          <w:rPr>
            <w:rStyle w:val="Hyperlink"/>
            <w:rFonts w:cs="Arial"/>
          </w:rPr>
          <w:t xml:space="preserve">Keeping Children Safe in Education </w:t>
        </w:r>
      </w:hyperlink>
      <w:r w:rsidRPr="003E01CB">
        <w:t xml:space="preserve"> </w:t>
      </w:r>
    </w:p>
    <w:p w14:paraId="2CFF75C2" w14:textId="24BBA66B" w:rsidR="001A46FF" w:rsidRDefault="001A46FF" w:rsidP="001A46FF">
      <w:pPr>
        <w:rPr>
          <w:rFonts w:cs="Arial"/>
          <w:color w:val="000000"/>
        </w:rPr>
      </w:pPr>
      <w:r w:rsidRPr="00E72238">
        <w:rPr>
          <w:rFonts w:cs="Arial"/>
        </w:rPr>
        <w:t xml:space="preserve">To provide a safe </w:t>
      </w:r>
      <w:r w:rsidRPr="00E72238">
        <w:rPr>
          <w:rFonts w:cs="Arial"/>
          <w:color w:val="000000"/>
        </w:rPr>
        <w:t xml:space="preserve">environment </w:t>
      </w:r>
      <w:r>
        <w:rPr>
          <w:rFonts w:cs="Arial"/>
          <w:color w:val="000000"/>
        </w:rPr>
        <w:t xml:space="preserve">we will ensure that staff, </w:t>
      </w:r>
      <w:r w:rsidR="00E504C1">
        <w:rPr>
          <w:rFonts w:cs="Arial"/>
          <w:color w:val="000000"/>
        </w:rPr>
        <w:t>LAB representatives, Trustees</w:t>
      </w:r>
      <w:r>
        <w:rPr>
          <w:rFonts w:cs="Arial"/>
          <w:color w:val="000000"/>
        </w:rPr>
        <w:t>, school, and parents:</w:t>
      </w:r>
    </w:p>
    <w:p w14:paraId="0FCD9806" w14:textId="6A652E6A" w:rsidR="00046744" w:rsidRDefault="00046744" w:rsidP="00046744">
      <w:pPr>
        <w:rPr>
          <w:rFonts w:cs="Arial"/>
          <w:color w:val="000000"/>
        </w:rPr>
      </w:pPr>
      <w:r>
        <w:rPr>
          <w:rFonts w:ascii="Aptos" w:hAnsi="Aptos" w:cs="Aptos"/>
          <w:noProof/>
        </w:rPr>
        <w:drawing>
          <wp:inline distT="0" distB="0" distL="0" distR="0" wp14:anchorId="57090339" wp14:editId="03B12F16">
            <wp:extent cx="6217285" cy="6161405"/>
            <wp:effectExtent l="0" t="0" r="0" b="0"/>
            <wp:docPr id="1318572693" name="Diagram 1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40E51CBE" w14:textId="77777777" w:rsidR="00046744" w:rsidRDefault="00046744" w:rsidP="001A46FF">
      <w:pPr>
        <w:rPr>
          <w:rFonts w:cs="Arial"/>
          <w:color w:val="000000"/>
        </w:rPr>
      </w:pPr>
    </w:p>
    <w:p w14:paraId="7AFD1764" w14:textId="2D898B58" w:rsidR="00046744" w:rsidRDefault="00046744" w:rsidP="00827A1D">
      <w:pPr>
        <w:pStyle w:val="ConcordiaHeading1"/>
      </w:pPr>
      <w:bookmarkStart w:id="22" w:name="_Toc207356250"/>
      <w:r>
        <w:lastRenderedPageBreak/>
        <w:t>Roles and Responsibilities</w:t>
      </w:r>
      <w:bookmarkEnd w:id="22"/>
    </w:p>
    <w:p w14:paraId="0445F17E" w14:textId="77777777" w:rsidR="00827A1D" w:rsidRPr="00D676B5" w:rsidRDefault="00827A1D" w:rsidP="00827A1D">
      <w:pPr>
        <w:rPr>
          <w:rFonts w:cs="Arial"/>
        </w:rPr>
      </w:pPr>
      <w:r w:rsidRPr="00D676B5">
        <w:rPr>
          <w:rFonts w:cs="Arial"/>
        </w:rPr>
        <w:t>We will follow the statutory guidance as set out in the latest Keeping Children Safe in Education (and associated documents and guidance), adhering to the roles, responsibilities and expectations identified for:</w:t>
      </w:r>
    </w:p>
    <w:p w14:paraId="0A4E3030" w14:textId="28DE7067" w:rsidR="00827A1D" w:rsidRPr="00D676B5" w:rsidRDefault="00005BA0" w:rsidP="009C3268">
      <w:pPr>
        <w:pStyle w:val="ListParagraph"/>
        <w:numPr>
          <w:ilvl w:val="0"/>
          <w:numId w:val="9"/>
        </w:numPr>
      </w:pPr>
      <w:r>
        <w:t>Trustees and Local Academy Boards (previously known as Local Governing Boards)</w:t>
      </w:r>
    </w:p>
    <w:p w14:paraId="749B6ADD" w14:textId="77777777" w:rsidR="00827A1D" w:rsidRPr="00D676B5" w:rsidRDefault="00827A1D" w:rsidP="009C3268">
      <w:pPr>
        <w:pStyle w:val="ListParagraph"/>
        <w:numPr>
          <w:ilvl w:val="0"/>
          <w:numId w:val="9"/>
        </w:numPr>
      </w:pPr>
      <w:r w:rsidRPr="00D676B5">
        <w:t xml:space="preserve">The headteacher </w:t>
      </w:r>
    </w:p>
    <w:p w14:paraId="095FA0CA" w14:textId="77777777" w:rsidR="00827A1D" w:rsidRPr="00D676B5" w:rsidRDefault="00827A1D" w:rsidP="009C3268">
      <w:pPr>
        <w:pStyle w:val="ListParagraph"/>
        <w:numPr>
          <w:ilvl w:val="0"/>
          <w:numId w:val="9"/>
        </w:numPr>
      </w:pPr>
      <w:r w:rsidRPr="00D676B5">
        <w:t>The designated safeguarding lead.</w:t>
      </w:r>
    </w:p>
    <w:p w14:paraId="34A82CA4" w14:textId="77777777" w:rsidR="00827A1D" w:rsidRPr="00D676B5" w:rsidRDefault="00827A1D" w:rsidP="009C3268">
      <w:pPr>
        <w:pStyle w:val="ListParagraph"/>
        <w:numPr>
          <w:ilvl w:val="0"/>
          <w:numId w:val="9"/>
        </w:numPr>
      </w:pPr>
      <w:r w:rsidRPr="00D676B5">
        <w:t>The deputy designated safeguarding lead/s</w:t>
      </w:r>
    </w:p>
    <w:p w14:paraId="32C55F74" w14:textId="77777777" w:rsidR="00827A1D" w:rsidRPr="00D676B5" w:rsidRDefault="00827A1D" w:rsidP="009C3268">
      <w:pPr>
        <w:pStyle w:val="ListParagraph"/>
        <w:numPr>
          <w:ilvl w:val="0"/>
          <w:numId w:val="9"/>
        </w:numPr>
      </w:pPr>
      <w:r w:rsidRPr="00D676B5">
        <w:t>Staff</w:t>
      </w:r>
    </w:p>
    <w:p w14:paraId="51580D19" w14:textId="77777777" w:rsidR="00046744" w:rsidRDefault="00046744" w:rsidP="001A46FF">
      <w:pPr>
        <w:rPr>
          <w:rFonts w:cs="Arial"/>
          <w:color w:val="000000"/>
        </w:rPr>
      </w:pPr>
    </w:p>
    <w:p w14:paraId="22D2AD90" w14:textId="0B6338E1" w:rsidR="00BE3E9B" w:rsidRDefault="00827A1D" w:rsidP="00827A1D">
      <w:pPr>
        <w:pStyle w:val="ConcordiaHeading1"/>
      </w:pPr>
      <w:bookmarkStart w:id="23" w:name="_Toc207356251"/>
      <w:r>
        <w:lastRenderedPageBreak/>
        <w:t>Keeping Children Safe in Education</w:t>
      </w:r>
      <w:bookmarkEnd w:id="23"/>
    </w:p>
    <w:p w14:paraId="2C631127" w14:textId="111811DF" w:rsidR="00BF0D0C" w:rsidRPr="000B3D1B" w:rsidRDefault="00BD4205" w:rsidP="00BF0D0C">
      <w:pPr>
        <w:pStyle w:val="ConcordiaSubHeading"/>
      </w:pPr>
      <w:bookmarkStart w:id="24" w:name="_Toc207356252"/>
      <w:r>
        <w:t>Trustees and Local Academy Board:</w:t>
      </w:r>
      <w:bookmarkEnd w:id="24"/>
      <w:r>
        <w:t xml:space="preserve"> </w:t>
      </w:r>
    </w:p>
    <w:p w14:paraId="32B5DB8B" w14:textId="34145D25" w:rsidR="00BF0D0C" w:rsidRDefault="00BF0D0C" w:rsidP="00BF0D0C">
      <w:r w:rsidRPr="000B3D1B">
        <w:t>All</w:t>
      </w:r>
      <w:r w:rsidR="00BD4205">
        <w:t xml:space="preserve"> Trustees </w:t>
      </w:r>
      <w:r w:rsidR="000E53E3">
        <w:t xml:space="preserve">have a duty to </w:t>
      </w:r>
      <w:r w:rsidRPr="000B3D1B">
        <w:t xml:space="preserve">fulfil their </w:t>
      </w:r>
      <w:r w:rsidR="000E53E3">
        <w:t xml:space="preserve">statutory safeguarding </w:t>
      </w:r>
      <w:r w:rsidRPr="000B3D1B">
        <w:t xml:space="preserve">responsibilities, </w:t>
      </w:r>
      <w:r w:rsidR="000E53E3">
        <w:t xml:space="preserve">which include ensuring </w:t>
      </w:r>
      <w:r w:rsidR="00005BA0">
        <w:t xml:space="preserve">that </w:t>
      </w:r>
      <w:r w:rsidR="00005BA0" w:rsidRPr="000B3D1B">
        <w:t>there</w:t>
      </w:r>
      <w:r w:rsidRPr="000B3D1B">
        <w:t xml:space="preserve"> is a Child Protection and Safeguarding policy together with a Code of Conduct</w:t>
      </w:r>
      <w:r w:rsidR="000E53E3">
        <w:t xml:space="preserve"> policy and safeguarding processes in place That will ensure that risk and culture is evaluated across the Trust.  Trustees delegate some responsibility to Local Academy Boards to check that safeguarding processes and procedures are being followed. </w:t>
      </w:r>
      <w:r w:rsidR="00BD4205">
        <w:t xml:space="preserve">Trustees and Local Academy Boards </w:t>
      </w:r>
      <w:r w:rsidRPr="000B3D1B">
        <w:t>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717C2723" w14:textId="77777777" w:rsidR="00BF0D0C" w:rsidRPr="00BF0D0C" w:rsidRDefault="00BF0D0C" w:rsidP="00BF0D0C">
      <w:pPr>
        <w:rPr>
          <w:b/>
          <w:bCs/>
        </w:rPr>
      </w:pPr>
      <w:r w:rsidRPr="00BF0D0C">
        <w:rPr>
          <w:b/>
          <w:bCs/>
        </w:rPr>
        <w:t>Roles and responsibilities will include:</w:t>
      </w:r>
    </w:p>
    <w:p w14:paraId="42F6504B" w14:textId="77777777" w:rsidR="00BF0D0C" w:rsidRPr="002B4036" w:rsidRDefault="00BF0D0C" w:rsidP="009C3268">
      <w:pPr>
        <w:pStyle w:val="ListParagraph"/>
        <w:numPr>
          <w:ilvl w:val="0"/>
          <w:numId w:val="10"/>
        </w:numPr>
      </w:pPr>
      <w:r w:rsidRPr="002B4036">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7E731A58" w14:textId="77777777" w:rsidR="00BF0D0C" w:rsidRPr="002B4036" w:rsidRDefault="00BF0D0C" w:rsidP="009C3268">
      <w:pPr>
        <w:pStyle w:val="ListParagraph"/>
        <w:numPr>
          <w:ilvl w:val="0"/>
          <w:numId w:val="10"/>
        </w:numPr>
      </w:pPr>
      <w:r w:rsidRPr="002B4036">
        <w:t>Ensures that all staff including temporary staff and volunteers are provided with the school’s Child Protection and Safeguarding policy and staff Code of Conduct</w:t>
      </w:r>
    </w:p>
    <w:p w14:paraId="20C69EA7" w14:textId="77777777" w:rsidR="00BF0D0C" w:rsidRPr="002B4036" w:rsidRDefault="00BF0D0C" w:rsidP="009C3268">
      <w:pPr>
        <w:pStyle w:val="ListParagraph"/>
        <w:numPr>
          <w:ilvl w:val="0"/>
          <w:numId w:val="10"/>
        </w:numPr>
      </w:pPr>
      <w:r w:rsidRPr="002B4036">
        <w:t>All staff have read Keeping Children Safe in Education Part 1* and Annex B and those mechanisms are in place to assist staff in understanding and discharging their roles and responsibilities as set out in the guidance. (* or Annex A if not working directly with children)</w:t>
      </w:r>
    </w:p>
    <w:p w14:paraId="7EC129BB" w14:textId="77777777" w:rsidR="00BF0D0C" w:rsidRPr="002B4036" w:rsidRDefault="00BF0D0C" w:rsidP="009C3268">
      <w:pPr>
        <w:pStyle w:val="ListParagraph"/>
        <w:numPr>
          <w:ilvl w:val="0"/>
          <w:numId w:val="10"/>
        </w:numPr>
      </w:pPr>
      <w:r w:rsidRPr="002B4036">
        <w:t>The school operates a safer recruitment procedure that includes statutory checks on staff, disqualification by association regulations and by ensuring that there is at least one person on every recruitment panel who has completed safer recruitment training</w:t>
      </w:r>
    </w:p>
    <w:p w14:paraId="536AEC8F" w14:textId="77777777" w:rsidR="00BF0D0C" w:rsidRPr="002B4036" w:rsidRDefault="00BF0D0C" w:rsidP="009C3268">
      <w:pPr>
        <w:pStyle w:val="ListParagraph"/>
        <w:numPr>
          <w:ilvl w:val="0"/>
          <w:numId w:val="10"/>
        </w:numPr>
      </w:pPr>
      <w:r w:rsidRPr="002B4036">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8020D14" w14:textId="0DF19C92" w:rsidR="00BF0D0C" w:rsidRPr="002B4036" w:rsidRDefault="00005BA0" w:rsidP="009C3268">
      <w:pPr>
        <w:pStyle w:val="ListParagraph"/>
        <w:numPr>
          <w:ilvl w:val="0"/>
          <w:numId w:val="10"/>
        </w:numPr>
      </w:pPr>
      <w:r>
        <w:t xml:space="preserve">The CEO or a Trustee </w:t>
      </w:r>
      <w:r w:rsidR="00BF0D0C" w:rsidRPr="002B4036">
        <w:t>is nominated to liaise with the Local Authority on Child Protection issues and in the event of an allegation of abuse made against the Headteacher</w:t>
      </w:r>
    </w:p>
    <w:p w14:paraId="11BC9E05" w14:textId="43DD417D" w:rsidR="00BF0D0C" w:rsidRPr="002B4036" w:rsidRDefault="00BF0D0C" w:rsidP="009C3268">
      <w:pPr>
        <w:pStyle w:val="ListParagraph"/>
        <w:numPr>
          <w:ilvl w:val="0"/>
          <w:numId w:val="10"/>
        </w:numPr>
      </w:pPr>
      <w:r w:rsidRPr="002B4036">
        <w:t>A member of the senior leadership team has been appointed as the Designated Safeguarding Lead (DSL)</w:t>
      </w:r>
      <w:r w:rsidR="00005BA0">
        <w:t xml:space="preserve">, </w:t>
      </w:r>
      <w:r w:rsidRPr="002B4036">
        <w:t>who will take lead responsibility</w:t>
      </w:r>
    </w:p>
    <w:p w14:paraId="0C06F2EC" w14:textId="77777777" w:rsidR="00BF0D0C" w:rsidRPr="002B4036" w:rsidRDefault="00BF0D0C" w:rsidP="009C3268">
      <w:pPr>
        <w:pStyle w:val="ListParagraph"/>
        <w:numPr>
          <w:ilvl w:val="0"/>
          <w:numId w:val="10"/>
        </w:numPr>
      </w:pPr>
      <w:r w:rsidRPr="002B4036">
        <w:t>On appointment, the DSL and deputy(ies) undertake appropriate Level 3 identified training offered by the</w:t>
      </w:r>
      <w:r w:rsidRPr="007965EB">
        <w:rPr>
          <w:color w:val="FF0000"/>
        </w:rPr>
        <w:t xml:space="preserve"> </w:t>
      </w:r>
      <w:r w:rsidRPr="002B4036">
        <w:t>Cheshire West</w:t>
      </w:r>
      <w:r w:rsidRPr="007965EB">
        <w:rPr>
          <w:color w:val="FF0000"/>
        </w:rPr>
        <w:t xml:space="preserve"> </w:t>
      </w:r>
      <w:r w:rsidRPr="002B4036">
        <w:t>Safeguarding Children Partnership every two years</w:t>
      </w:r>
    </w:p>
    <w:p w14:paraId="01A1F7B1" w14:textId="77777777" w:rsidR="00BF0D0C" w:rsidRPr="002B4036" w:rsidRDefault="00BF0D0C" w:rsidP="009C3268">
      <w:pPr>
        <w:pStyle w:val="ListParagraph"/>
        <w:numPr>
          <w:ilvl w:val="0"/>
          <w:numId w:val="10"/>
        </w:numPr>
      </w:pPr>
      <w:r w:rsidRPr="002B4036">
        <w:t>All other staff undertake safeguarding training every 3 years and an update at least annually.</w:t>
      </w:r>
    </w:p>
    <w:p w14:paraId="3DA7FE5E" w14:textId="61688ABB" w:rsidR="00BF0D0C" w:rsidRPr="002B4036" w:rsidRDefault="00BF0D0C" w:rsidP="009C3268">
      <w:pPr>
        <w:pStyle w:val="ListParagraph"/>
        <w:numPr>
          <w:ilvl w:val="0"/>
          <w:numId w:val="10"/>
        </w:numPr>
      </w:pPr>
      <w:r w:rsidRPr="002B4036">
        <w:t xml:space="preserve">At least one member of the </w:t>
      </w:r>
      <w:r w:rsidR="00005BA0">
        <w:t xml:space="preserve">Local Academy Board </w:t>
      </w:r>
      <w:r w:rsidRPr="002B4036">
        <w:t>has completed safer recruitment training</w:t>
      </w:r>
    </w:p>
    <w:p w14:paraId="70D63769" w14:textId="77777777" w:rsidR="00BF0D0C" w:rsidRPr="002B4036" w:rsidRDefault="00BF0D0C" w:rsidP="009C3268">
      <w:pPr>
        <w:pStyle w:val="ListParagraph"/>
        <w:numPr>
          <w:ilvl w:val="0"/>
          <w:numId w:val="10"/>
        </w:numPr>
      </w:pPr>
      <w:r w:rsidRPr="002B4036">
        <w:t>Children are taught about safeguarding (including online safety) as part of a broad and balanced curriculum covering relevant issues to meet their needs, including children who have recognised vulnerabilities</w:t>
      </w:r>
    </w:p>
    <w:p w14:paraId="6518A596" w14:textId="77777777" w:rsidR="00BF0D0C" w:rsidRPr="002B4036" w:rsidRDefault="00BF0D0C" w:rsidP="009C3268">
      <w:pPr>
        <w:pStyle w:val="ListParagraph"/>
        <w:numPr>
          <w:ilvl w:val="0"/>
          <w:numId w:val="10"/>
        </w:numPr>
      </w:pPr>
      <w:r w:rsidRPr="002B4036">
        <w:t>Appropriate safeguarding responses are in place for children who go missing (are absent) from education.</w:t>
      </w:r>
    </w:p>
    <w:p w14:paraId="7D9561CD" w14:textId="77777777" w:rsidR="00BF0D0C" w:rsidRDefault="00BF0D0C" w:rsidP="009C3268">
      <w:pPr>
        <w:pStyle w:val="ListParagraph"/>
        <w:numPr>
          <w:ilvl w:val="0"/>
          <w:numId w:val="10"/>
        </w:numPr>
      </w:pPr>
      <w:r w:rsidRPr="002B4036">
        <w:t>Appropriate online filtering and monitoring systems are in place</w:t>
      </w:r>
    </w:p>
    <w:p w14:paraId="07656EE6" w14:textId="77777777" w:rsidR="00BF0D0C" w:rsidRPr="002B4036" w:rsidRDefault="00BF0D0C" w:rsidP="009C3268">
      <w:pPr>
        <w:pStyle w:val="ListParagraph"/>
        <w:numPr>
          <w:ilvl w:val="0"/>
          <w:numId w:val="10"/>
        </w:numPr>
      </w:pPr>
      <w:r w:rsidRPr="002B4036">
        <w:t>Enhanced DBS checks at the appropriate level are in place for all Governors</w:t>
      </w:r>
      <w:r>
        <w:t xml:space="preserve"> (LAB)</w:t>
      </w:r>
    </w:p>
    <w:p w14:paraId="0AD3242E" w14:textId="0D34016B" w:rsidR="00B553A2" w:rsidRDefault="00BF0D0C" w:rsidP="009C3268">
      <w:pPr>
        <w:pStyle w:val="ListParagraph"/>
        <w:numPr>
          <w:ilvl w:val="0"/>
          <w:numId w:val="10"/>
        </w:numPr>
      </w:pPr>
      <w:r w:rsidRPr="002B4036">
        <w:lastRenderedPageBreak/>
        <w:t>Any weaknesses in Child Protection are remedied immediately</w:t>
      </w:r>
    </w:p>
    <w:p w14:paraId="14C4BA24" w14:textId="77777777" w:rsidR="00B553A2" w:rsidRDefault="00B553A2" w:rsidP="005539DE">
      <w:pPr>
        <w:pStyle w:val="ConcordiaSubHeading"/>
      </w:pPr>
    </w:p>
    <w:p w14:paraId="184F388A" w14:textId="611F9C86" w:rsidR="005539DE" w:rsidRDefault="005539DE" w:rsidP="005539DE">
      <w:pPr>
        <w:pStyle w:val="ConcordiaSubHeading"/>
      </w:pPr>
      <w:bookmarkStart w:id="25" w:name="_Toc207356253"/>
      <w:r>
        <w:t>The Headteacher</w:t>
      </w:r>
      <w:bookmarkEnd w:id="25"/>
      <w:r>
        <w:t xml:space="preserve">  </w:t>
      </w:r>
    </w:p>
    <w:p w14:paraId="565BC311" w14:textId="176762D4" w:rsidR="00AA48B1" w:rsidRPr="000B3D1B" w:rsidRDefault="00AA48B1" w:rsidP="00AA48B1">
      <w:r w:rsidRPr="000B3D1B">
        <w:t xml:space="preserve">The Headteacher will support the </w:t>
      </w:r>
      <w:r w:rsidR="00BD4205">
        <w:t>Local Academy Board,</w:t>
      </w:r>
      <w:r w:rsidRPr="000B3D1B">
        <w:t xml:space="preserve"> designated safeguarding lead, deputies, staff and volunteers to fulfil their roles and responsibilities.</w:t>
      </w:r>
    </w:p>
    <w:p w14:paraId="1B370448" w14:textId="77777777" w:rsidR="00BF0D0C" w:rsidRDefault="00BF0D0C" w:rsidP="00B90F75">
      <w:pPr>
        <w:rPr>
          <w:rFonts w:cs="Arial"/>
          <w:b/>
          <w:bCs/>
        </w:rPr>
      </w:pPr>
    </w:p>
    <w:p w14:paraId="2E28D354" w14:textId="1E96D35B" w:rsidR="00B90F75" w:rsidRPr="00BF0D0C" w:rsidRDefault="00B90F75" w:rsidP="00B90F75">
      <w:pPr>
        <w:rPr>
          <w:rFonts w:cs="Arial"/>
          <w:b/>
          <w:bCs/>
        </w:rPr>
      </w:pPr>
      <w:r w:rsidRPr="00BF0D0C">
        <w:rPr>
          <w:rFonts w:cs="Arial"/>
          <w:b/>
          <w:bCs/>
        </w:rPr>
        <w:t>Roles and responsibilities will include:</w:t>
      </w:r>
    </w:p>
    <w:p w14:paraId="091D4C1D" w14:textId="26AB0932" w:rsidR="00B90F75" w:rsidRPr="00741E24" w:rsidRDefault="00B90F75" w:rsidP="009C3268">
      <w:pPr>
        <w:pStyle w:val="ListParagraph"/>
        <w:numPr>
          <w:ilvl w:val="0"/>
          <w:numId w:val="11"/>
        </w:numPr>
      </w:pPr>
      <w:r w:rsidRPr="00741E24">
        <w:t>Ensuring the Child Protection and Safeguarding policy and procedures are implemented and followed by all staff</w:t>
      </w:r>
    </w:p>
    <w:p w14:paraId="43FDA769" w14:textId="4ECF0847" w:rsidR="00B90F75" w:rsidRPr="00741E24" w:rsidRDefault="00B90F75" w:rsidP="009C3268">
      <w:pPr>
        <w:pStyle w:val="ListParagraph"/>
        <w:numPr>
          <w:ilvl w:val="0"/>
          <w:numId w:val="11"/>
        </w:numPr>
      </w:pPr>
      <w:r w:rsidRPr="00741E24">
        <w:t>Enabling sufficient time, training, support, resources, including cover arrangements where necessary, is allocated to the DSL and deputy(ies) DSL(s) to carry out their roles effectively</w:t>
      </w:r>
    </w:p>
    <w:p w14:paraId="750C4DCB" w14:textId="777D65C7" w:rsidR="00B90F75" w:rsidRPr="00741E24" w:rsidRDefault="00B90F75" w:rsidP="009C3268">
      <w:pPr>
        <w:pStyle w:val="ListParagraph"/>
        <w:numPr>
          <w:ilvl w:val="0"/>
          <w:numId w:val="11"/>
        </w:numPr>
      </w:pPr>
      <w:r w:rsidRPr="00741E24">
        <w:t xml:space="preserve">Supporting and </w:t>
      </w:r>
      <w:r w:rsidRPr="00335182">
        <w:t>promoting</w:t>
      </w:r>
      <w:r w:rsidRPr="00335182">
        <w:rPr>
          <w:rFonts w:cstheme="minorHAnsi"/>
          <w:szCs w:val="20"/>
        </w:rPr>
        <w:t xml:space="preserve"> </w:t>
      </w:r>
      <w:r w:rsidRPr="00335182">
        <w:rPr>
          <w:szCs w:val="20"/>
        </w:rPr>
        <w:t>an open and positive</w:t>
      </w:r>
      <w:r w:rsidRPr="00335182">
        <w:t xml:space="preserve"> safeguarding</w:t>
      </w:r>
      <w:r w:rsidRPr="00741E24">
        <w:t xml:space="preserve"> culture and ethos in school so that child/ren’s wishes and feelings are taken into account when determining what action to take and what services to provide</w:t>
      </w:r>
    </w:p>
    <w:p w14:paraId="74115F1A" w14:textId="20B68944" w:rsidR="00B90F75" w:rsidRPr="00741E24" w:rsidRDefault="00B90F75" w:rsidP="009C3268">
      <w:pPr>
        <w:pStyle w:val="ListParagraph"/>
        <w:numPr>
          <w:ilvl w:val="0"/>
          <w:numId w:val="11"/>
        </w:numPr>
      </w:pPr>
      <w:r w:rsidRPr="00741E24">
        <w:t>Ensuring systems are in place for children to express their views and give feedback</w:t>
      </w:r>
    </w:p>
    <w:p w14:paraId="597A5A1C" w14:textId="15BCC6DA" w:rsidR="00B90F75" w:rsidRPr="00741E24" w:rsidRDefault="00B90F75" w:rsidP="009C3268">
      <w:pPr>
        <w:pStyle w:val="ListParagraph"/>
        <w:numPr>
          <w:ilvl w:val="0"/>
          <w:numId w:val="11"/>
        </w:numPr>
      </w:pPr>
      <w:r w:rsidRPr="00741E24">
        <w:t>Following the whistleblowing policy and procedures if an allegation is made against a member of staff</w:t>
      </w:r>
      <w:r>
        <w:t>,</w:t>
      </w:r>
      <w:r w:rsidRPr="00741E24">
        <w:t xml:space="preserve"> supply staff or volunteer staff, including liaising with the Local Authority Designated Officer (LADO) and referring anyone who has harmed or may pose a risk to a child to the Disclosure and Barring Service</w:t>
      </w:r>
    </w:p>
    <w:p w14:paraId="45DFD324" w14:textId="59FE89CB" w:rsidR="00B90F75" w:rsidRPr="00741E24" w:rsidRDefault="00B90F75" w:rsidP="009C3268">
      <w:pPr>
        <w:pStyle w:val="ListParagraph"/>
        <w:numPr>
          <w:ilvl w:val="0"/>
          <w:numId w:val="11"/>
        </w:numPr>
      </w:pPr>
      <w:r w:rsidRPr="00741E24">
        <w:t>That pupils are provided with opportunities throughout the curriculum to learn about safeguarding, including keeping themselves safe online</w:t>
      </w:r>
    </w:p>
    <w:p w14:paraId="68E6BD1A" w14:textId="77777777" w:rsidR="005539DE" w:rsidRDefault="005539DE" w:rsidP="005539DE"/>
    <w:p w14:paraId="101826F1" w14:textId="4A504012" w:rsidR="00E15BA8" w:rsidRPr="000B3D1B" w:rsidRDefault="00E15BA8" w:rsidP="00E15BA8">
      <w:pPr>
        <w:pStyle w:val="ConcordiaSubHeading"/>
      </w:pPr>
      <w:bookmarkStart w:id="26" w:name="_Toc207356254"/>
      <w:r w:rsidRPr="000B3D1B">
        <w:t>The Designated Safeguarding Lead (DSL)</w:t>
      </w:r>
      <w:bookmarkEnd w:id="26"/>
    </w:p>
    <w:p w14:paraId="0A01F62B" w14:textId="77777777" w:rsidR="00E15BA8" w:rsidRPr="000B3D1B" w:rsidRDefault="00E15BA8" w:rsidP="00E15BA8">
      <w:r w:rsidRPr="000B3D1B">
        <w:t xml:space="preserve">The designated safeguarding lead should take lead responsibility for safeguarding and child protection (including online safety). This should be explicit in the role holder’s job description. (They </w:t>
      </w:r>
      <w:r w:rsidRPr="000B3D1B">
        <w:rPr>
          <w:u w:val="single"/>
        </w:rPr>
        <w:t>must</w:t>
      </w:r>
      <w:r w:rsidRPr="000B3D1B">
        <w:t xml:space="preserve"> be a member of SLT). </w:t>
      </w:r>
    </w:p>
    <w:p w14:paraId="6DBB1DA0" w14:textId="77777777" w:rsidR="000C0C4F" w:rsidRPr="00BF0D0C" w:rsidRDefault="000C0C4F" w:rsidP="000C0C4F">
      <w:pPr>
        <w:rPr>
          <w:rFonts w:cs="Arial"/>
          <w:b/>
          <w:bCs/>
        </w:rPr>
      </w:pPr>
      <w:r w:rsidRPr="00BF0D0C">
        <w:rPr>
          <w:rFonts w:cs="Arial"/>
          <w:b/>
          <w:bCs/>
        </w:rPr>
        <w:t>Roles and responsibilities will include:</w:t>
      </w:r>
    </w:p>
    <w:p w14:paraId="601A2BC0" w14:textId="50B719FB" w:rsidR="000C0C4F" w:rsidRPr="00741E24" w:rsidRDefault="000C0C4F" w:rsidP="009C3268">
      <w:pPr>
        <w:pStyle w:val="ListParagraph"/>
        <w:numPr>
          <w:ilvl w:val="0"/>
          <w:numId w:val="12"/>
        </w:numPr>
      </w:pPr>
      <w:r w:rsidRPr="00741E24">
        <w:t>Availability – being available during school hours</w:t>
      </w:r>
    </w:p>
    <w:p w14:paraId="670D434F" w14:textId="6D6B8415" w:rsidR="000C0C4F" w:rsidRPr="00741E24" w:rsidRDefault="000C0C4F" w:rsidP="009C3268">
      <w:pPr>
        <w:pStyle w:val="ListParagraph"/>
        <w:numPr>
          <w:ilvl w:val="0"/>
          <w:numId w:val="12"/>
        </w:numPr>
      </w:pPr>
      <w:r w:rsidRPr="00741E24">
        <w:t>Manage referrals – to e.g., Children</w:t>
      </w:r>
      <w:r w:rsidR="00BF0D0C">
        <w:t>’</w:t>
      </w:r>
      <w:r w:rsidRPr="00741E24">
        <w:t>s Social Care, Channel programme, Disclosure and Barring service, the Police</w:t>
      </w:r>
    </w:p>
    <w:p w14:paraId="02DC1062" w14:textId="5B1FC8E9" w:rsidR="000C0C4F" w:rsidRPr="00741E24" w:rsidRDefault="000C0C4F" w:rsidP="009C3268">
      <w:pPr>
        <w:pStyle w:val="ListParagraph"/>
        <w:numPr>
          <w:ilvl w:val="0"/>
          <w:numId w:val="12"/>
        </w:numPr>
      </w:pPr>
      <w:r w:rsidRPr="00741E24">
        <w:t>Working with others – e.g., a point of contact with safeguarding partners, a source of support and advice for staff, to promote supportive engagement with parents and/or carers and the SLT/</w:t>
      </w:r>
      <w:r w:rsidR="00BF0D0C">
        <w:t>Local Academy Board (LAB)</w:t>
      </w:r>
    </w:p>
    <w:p w14:paraId="4F6D3B8B" w14:textId="1B6C91DF" w:rsidR="000C0C4F" w:rsidRPr="00741E24" w:rsidRDefault="000C0C4F" w:rsidP="009C3268">
      <w:pPr>
        <w:pStyle w:val="ListParagraph"/>
        <w:numPr>
          <w:ilvl w:val="0"/>
          <w:numId w:val="12"/>
        </w:numPr>
      </w:pPr>
      <w:r w:rsidRPr="00741E24">
        <w:t>Information sharing and managing the child protection</w:t>
      </w:r>
      <w:r>
        <w:t>/safeguarding</w:t>
      </w:r>
      <w:r w:rsidRPr="00741E24">
        <w:t xml:space="preserve"> files</w:t>
      </w:r>
    </w:p>
    <w:p w14:paraId="2C922954" w14:textId="2F24C9C4" w:rsidR="000C0C4F" w:rsidRPr="00741E24" w:rsidRDefault="000C0C4F" w:rsidP="009C3268">
      <w:pPr>
        <w:pStyle w:val="ListParagraph"/>
        <w:numPr>
          <w:ilvl w:val="0"/>
          <w:numId w:val="12"/>
        </w:numPr>
      </w:pPr>
      <w:r w:rsidRPr="00741E24">
        <w:t>Raising Safeguarding and Child Protection Awareness</w:t>
      </w:r>
    </w:p>
    <w:p w14:paraId="7E484039" w14:textId="490AA861" w:rsidR="000C0C4F" w:rsidRPr="00741E24" w:rsidRDefault="000C0C4F" w:rsidP="009C3268">
      <w:pPr>
        <w:pStyle w:val="ListParagraph"/>
        <w:numPr>
          <w:ilvl w:val="0"/>
          <w:numId w:val="12"/>
        </w:numPr>
      </w:pPr>
      <w:r w:rsidRPr="00741E24">
        <w:t>Updating training, knowledge and skills required to carry out the role of DSL</w:t>
      </w:r>
      <w:r>
        <w:t xml:space="preserve"> e.g., additional training such as neglect, exploitation etc</w:t>
      </w:r>
      <w:r w:rsidR="00BF0D0C">
        <w:t>.</w:t>
      </w:r>
    </w:p>
    <w:p w14:paraId="34D4BA34" w14:textId="5EE31788" w:rsidR="000C0C4F" w:rsidRPr="00741E24" w:rsidRDefault="000C0C4F" w:rsidP="009C3268">
      <w:pPr>
        <w:pStyle w:val="ListParagraph"/>
        <w:numPr>
          <w:ilvl w:val="0"/>
          <w:numId w:val="12"/>
        </w:numPr>
      </w:pPr>
      <w:r w:rsidRPr="00741E24">
        <w:t>Providing support to staff</w:t>
      </w:r>
    </w:p>
    <w:p w14:paraId="5FF81B28" w14:textId="38EA6143" w:rsidR="000C0C4F" w:rsidRPr="00741E24" w:rsidRDefault="000C0C4F" w:rsidP="009C3268">
      <w:pPr>
        <w:pStyle w:val="ListParagraph"/>
        <w:numPr>
          <w:ilvl w:val="0"/>
          <w:numId w:val="12"/>
        </w:numPr>
      </w:pPr>
      <w:r w:rsidRPr="00741E24">
        <w:t>Holding and sharing information</w:t>
      </w:r>
    </w:p>
    <w:p w14:paraId="4C36A532" w14:textId="12A220E2" w:rsidR="000C0C4F" w:rsidRDefault="000C0C4F" w:rsidP="009C3268">
      <w:pPr>
        <w:pStyle w:val="ListParagraph"/>
        <w:numPr>
          <w:ilvl w:val="0"/>
          <w:numId w:val="12"/>
        </w:numPr>
      </w:pPr>
      <w:r w:rsidRPr="00741E24">
        <w:t>Overseeing and acting upon filtering and monitoring reports and checks to these systems</w:t>
      </w:r>
    </w:p>
    <w:p w14:paraId="2DBF5840" w14:textId="77777777" w:rsidR="007D40FE" w:rsidRDefault="007D40FE" w:rsidP="007D40FE">
      <w:pPr>
        <w:spacing w:after="0" w:line="240" w:lineRule="auto"/>
        <w:rPr>
          <w:rFonts w:ascii="Arial" w:hAnsi="Arial" w:cs="Arial"/>
        </w:rPr>
      </w:pPr>
    </w:p>
    <w:p w14:paraId="12A8B4E3" w14:textId="50FC90C3" w:rsidR="00267924" w:rsidRPr="00BF0D0C" w:rsidRDefault="00267924" w:rsidP="00BF0D0C">
      <w:pPr>
        <w:pStyle w:val="ConcordiaSubHeading"/>
      </w:pPr>
      <w:bookmarkStart w:id="27" w:name="_Toc207356255"/>
      <w:r w:rsidRPr="00CB3A9C">
        <w:lastRenderedPageBreak/>
        <w:t>The Deputy Designated Safeguarding Lead/s (DDSL)</w:t>
      </w:r>
      <w:bookmarkEnd w:id="27"/>
    </w:p>
    <w:p w14:paraId="6D301F03" w14:textId="1939D8D4" w:rsidR="00267924" w:rsidRPr="00CB3A9C" w:rsidRDefault="009F1590" w:rsidP="00267924">
      <w:r>
        <w:t>The DDSL</w:t>
      </w:r>
      <w:r w:rsidR="00267924" w:rsidRPr="00CB3A9C">
        <w:t xml:space="preserve"> are trained to the same standard as the Designated Safeguarding Lead and, in the absence of the DSL, carries out those functions necessary to ensure the ongoing safety and protection of pupils. In the event of the long-term absence of the DSL the deputy will assume all of the functions above.</w:t>
      </w:r>
    </w:p>
    <w:p w14:paraId="4DECD7D1" w14:textId="6A2298EB" w:rsidR="007D40FE" w:rsidRPr="007D40FE" w:rsidRDefault="00267924" w:rsidP="00267924">
      <w:pPr>
        <w:spacing w:after="0" w:line="240" w:lineRule="auto"/>
        <w:rPr>
          <w:rFonts w:ascii="Arial" w:hAnsi="Arial" w:cs="Arial"/>
        </w:rPr>
      </w:pPr>
      <w:r w:rsidRPr="00CB3A9C">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5B4EA52D" w14:textId="77777777" w:rsidR="00B90F75" w:rsidRDefault="00B90F75" w:rsidP="005539DE"/>
    <w:p w14:paraId="38087B18" w14:textId="463E22D6" w:rsidR="00267924" w:rsidRDefault="00267924" w:rsidP="00267924">
      <w:pPr>
        <w:pStyle w:val="ConcordiaSubHeading"/>
      </w:pPr>
      <w:bookmarkStart w:id="28" w:name="_Toc207356256"/>
      <w:r>
        <w:t>Staff</w:t>
      </w:r>
      <w:bookmarkEnd w:id="28"/>
    </w:p>
    <w:p w14:paraId="178FE2C1" w14:textId="77777777" w:rsidR="005821E9" w:rsidRPr="00BF0D0C" w:rsidRDefault="005821E9" w:rsidP="005821E9">
      <w:pPr>
        <w:rPr>
          <w:rFonts w:cs="Arial"/>
          <w:b/>
          <w:bCs/>
        </w:rPr>
      </w:pPr>
      <w:r w:rsidRPr="00BF0D0C">
        <w:rPr>
          <w:rFonts w:cs="Arial"/>
          <w:b/>
          <w:bCs/>
        </w:rPr>
        <w:t>Roles and responsibilities will include:</w:t>
      </w:r>
    </w:p>
    <w:p w14:paraId="014C6966" w14:textId="751AF896" w:rsidR="005821E9" w:rsidRPr="00741E24" w:rsidRDefault="005821E9" w:rsidP="009C3268">
      <w:pPr>
        <w:pStyle w:val="ListParagraph"/>
        <w:numPr>
          <w:ilvl w:val="0"/>
          <w:numId w:val="13"/>
        </w:numPr>
      </w:pPr>
      <w:r w:rsidRPr="00741E24">
        <w:t>maintaining an attitude of ‘it could happen here’ where safeguarding is concerned</w:t>
      </w:r>
    </w:p>
    <w:p w14:paraId="6B741FF4" w14:textId="1B944935" w:rsidR="005821E9" w:rsidRPr="00741E24" w:rsidRDefault="005821E9" w:rsidP="009C3268">
      <w:pPr>
        <w:pStyle w:val="ListParagraph"/>
        <w:numPr>
          <w:ilvl w:val="0"/>
          <w:numId w:val="13"/>
        </w:numPr>
      </w:pPr>
      <w:r w:rsidRPr="00741E24">
        <w:t>identifying concerns early, provide help for children, promote children’s welfare</w:t>
      </w:r>
      <w:r>
        <w:t>,</w:t>
      </w:r>
      <w:r w:rsidRPr="00741E24">
        <w:t xml:space="preserve"> and prevent concerns from escalating</w:t>
      </w:r>
    </w:p>
    <w:p w14:paraId="60FAD2CB" w14:textId="1D5DB990" w:rsidR="005821E9" w:rsidRPr="00741E24" w:rsidRDefault="005821E9" w:rsidP="009C3268">
      <w:pPr>
        <w:pStyle w:val="ListParagraph"/>
        <w:numPr>
          <w:ilvl w:val="0"/>
          <w:numId w:val="13"/>
        </w:numPr>
      </w:pPr>
      <w:r w:rsidRPr="00741E24">
        <w:t>to provide a safe environment in which children can learn</w:t>
      </w:r>
    </w:p>
    <w:p w14:paraId="1175A491" w14:textId="2FA47812" w:rsidR="005821E9" w:rsidRPr="00741E24" w:rsidRDefault="005821E9" w:rsidP="009C3268">
      <w:pPr>
        <w:pStyle w:val="ListParagraph"/>
        <w:numPr>
          <w:ilvl w:val="0"/>
          <w:numId w:val="13"/>
        </w:numPr>
      </w:pPr>
      <w:r w:rsidRPr="00741E24">
        <w:t>knowing what to do if a child tells them they are being abused, exploited, or neglected</w:t>
      </w:r>
    </w:p>
    <w:p w14:paraId="69371AF3" w14:textId="539F0B34" w:rsidR="005821E9" w:rsidRPr="00741E24" w:rsidRDefault="005821E9" w:rsidP="009C3268">
      <w:pPr>
        <w:pStyle w:val="ListParagraph"/>
        <w:numPr>
          <w:ilvl w:val="0"/>
          <w:numId w:val="13"/>
        </w:numPr>
      </w:pPr>
      <w:r w:rsidRPr="00741E24">
        <w:t>being able to reassure victims that they are being taken seriously and that they will be supported and kept safe</w:t>
      </w:r>
    </w:p>
    <w:p w14:paraId="0211D909" w14:textId="177D9A5E" w:rsidR="005821E9" w:rsidRPr="00741E24" w:rsidRDefault="005821E9" w:rsidP="009C3268">
      <w:pPr>
        <w:pStyle w:val="ListParagraph"/>
        <w:numPr>
          <w:ilvl w:val="0"/>
          <w:numId w:val="13"/>
        </w:numPr>
      </w:pPr>
      <w:r w:rsidRPr="00741E24">
        <w:t>recognising the barriers for children when wanting to make a disclosure (verbal or non-verbal)</w:t>
      </w:r>
    </w:p>
    <w:p w14:paraId="01BFF24F" w14:textId="4897BEC5" w:rsidR="005821E9" w:rsidRPr="00741E24" w:rsidRDefault="005821E9" w:rsidP="009C3268">
      <w:pPr>
        <w:pStyle w:val="ListParagraph"/>
        <w:numPr>
          <w:ilvl w:val="0"/>
          <w:numId w:val="13"/>
        </w:numPr>
      </w:pPr>
      <w:r w:rsidRPr="00741E24">
        <w:t>identifying children who may benefit from early help, (providing support as soon as a problem emerges) and the part they play in these support plans</w:t>
      </w:r>
    </w:p>
    <w:p w14:paraId="3BBF717B" w14:textId="0E695CE9" w:rsidR="005821E9" w:rsidRPr="00741E24" w:rsidRDefault="005821E9" w:rsidP="009C3268">
      <w:pPr>
        <w:pStyle w:val="ListParagraph"/>
        <w:numPr>
          <w:ilvl w:val="0"/>
          <w:numId w:val="13"/>
        </w:numPr>
      </w:pPr>
      <w:r w:rsidRPr="00741E24">
        <w:t>raising any concerns for a child following the school</w:t>
      </w:r>
      <w:r>
        <w:t>’</w:t>
      </w:r>
      <w:r w:rsidRPr="00741E24">
        <w:t>s safeguarding policies and procedures</w:t>
      </w:r>
    </w:p>
    <w:p w14:paraId="3A714FAD" w14:textId="4B153D52" w:rsidR="005821E9" w:rsidRPr="00741E24" w:rsidRDefault="005821E9" w:rsidP="009C3268">
      <w:pPr>
        <w:pStyle w:val="ListParagraph"/>
        <w:numPr>
          <w:ilvl w:val="0"/>
          <w:numId w:val="13"/>
        </w:numPr>
      </w:pPr>
      <w:r w:rsidRPr="00741E24">
        <w:t>being aware of local authority referral processes and supporting social workers and other agencies following any referral</w:t>
      </w:r>
    </w:p>
    <w:p w14:paraId="280A636F" w14:textId="08DE5E77" w:rsidR="005821E9" w:rsidRPr="00741E24" w:rsidRDefault="005821E9" w:rsidP="009C3268">
      <w:pPr>
        <w:pStyle w:val="ListParagraph"/>
        <w:numPr>
          <w:ilvl w:val="0"/>
          <w:numId w:val="13"/>
        </w:numPr>
      </w:pPr>
      <w:r w:rsidRPr="00741E24">
        <w:t>adhering to Teachers’ Standards 2012 - that teacher (which includes headteachers) should safeguard children’s wellbeing and maintain public trust in the teaching profession as part of their professional duties</w:t>
      </w:r>
    </w:p>
    <w:p w14:paraId="31956D05" w14:textId="18EF55DE" w:rsidR="005821E9" w:rsidRPr="00741E24" w:rsidRDefault="005821E9" w:rsidP="009C3268">
      <w:pPr>
        <w:pStyle w:val="ListParagraph"/>
        <w:numPr>
          <w:ilvl w:val="0"/>
          <w:numId w:val="13"/>
        </w:numPr>
      </w:pPr>
      <w:r w:rsidRPr="00741E24">
        <w:t>Being aware of systems within school which support safeguarding e.g., safeguarding policy, behaviour policy, code of conduct, CME, online filtering, and monitoring</w:t>
      </w:r>
    </w:p>
    <w:p w14:paraId="4C842E89" w14:textId="30BDD8AD" w:rsidR="005821E9" w:rsidRPr="00741E24" w:rsidRDefault="005821E9" w:rsidP="009C3268">
      <w:pPr>
        <w:pStyle w:val="ListParagraph"/>
        <w:numPr>
          <w:ilvl w:val="0"/>
          <w:numId w:val="13"/>
        </w:numPr>
      </w:pPr>
      <w:r w:rsidRPr="00741E24">
        <w:t>Attending regular safeguarding and child protection training</w:t>
      </w:r>
    </w:p>
    <w:p w14:paraId="05FA0FD2" w14:textId="77777777" w:rsidR="005821E9" w:rsidRPr="00741E24" w:rsidRDefault="005821E9" w:rsidP="009C3268">
      <w:pPr>
        <w:pStyle w:val="ListParagraph"/>
        <w:numPr>
          <w:ilvl w:val="0"/>
          <w:numId w:val="13"/>
        </w:numPr>
      </w:pPr>
      <w:r w:rsidRPr="00741E24">
        <w:t xml:space="preserve">Recognising that children missing or absent </w:t>
      </w:r>
      <w:r>
        <w:t xml:space="preserve">from </w:t>
      </w:r>
      <w:r w:rsidRPr="00741E24">
        <w:t>education can act as a vital warning sign to a range of safeguarding issues including neglect, sexual abuse and child sexual and criminal exploitation.</w:t>
      </w:r>
    </w:p>
    <w:p w14:paraId="32E08513" w14:textId="77777777" w:rsidR="00267924" w:rsidRDefault="00267924" w:rsidP="00267924"/>
    <w:p w14:paraId="11447064" w14:textId="66D66854" w:rsidR="005821E9" w:rsidRDefault="005821E9" w:rsidP="00A86C45">
      <w:pPr>
        <w:pStyle w:val="ConcordiaSubHeading"/>
      </w:pPr>
      <w:bookmarkStart w:id="29" w:name="_Toc207356257"/>
      <w:r>
        <w:t>Confidentiality</w:t>
      </w:r>
      <w:bookmarkEnd w:id="29"/>
    </w:p>
    <w:p w14:paraId="41E7E505" w14:textId="7FC983D9" w:rsidR="00A86C45" w:rsidRPr="004765C7" w:rsidRDefault="00BF0D0C" w:rsidP="004765C7">
      <w:r w:rsidRPr="004765C7">
        <w:t xml:space="preserve">Schools in our Trust </w:t>
      </w:r>
      <w:r w:rsidR="00A86C45" w:rsidRPr="004765C7">
        <w:t>recognise that in order to effectively meet a child’s needs, safeguard their welfare and protect them from harm, the school must contribute to inter-agency working in line with Working Together to Safeguard Children (</w:t>
      </w:r>
      <w:r w:rsidR="000E53E3">
        <w:t>2023</w:t>
      </w:r>
      <w:r w:rsidR="00A86C45" w:rsidRPr="004765C7">
        <w:t>) and share information between professionals and agencies where there are concerns</w:t>
      </w:r>
      <w:r w:rsidR="004765C7">
        <w:t>.</w:t>
      </w:r>
    </w:p>
    <w:p w14:paraId="7849C6AE" w14:textId="29366D0C" w:rsidR="00A86C45" w:rsidRPr="004765C7" w:rsidRDefault="00A86C45" w:rsidP="004765C7">
      <w:r w:rsidRPr="004765C7">
        <w:t>All staff must be aware that they have a professional responsibility to share information with other agencies in order to safeguard children and that the Data Protection Act 2018 is not a barrier to sharing information where the failure to do so would place a child at risk of harm.</w:t>
      </w:r>
    </w:p>
    <w:p w14:paraId="4158078F" w14:textId="77777777" w:rsidR="00A86C45" w:rsidRPr="004765C7" w:rsidRDefault="00A86C45" w:rsidP="004765C7">
      <w:r w:rsidRPr="004765C7">
        <w:lastRenderedPageBreak/>
        <w:t>All staff must be aware that they cannot promise a child to keep secrets which might compromise the child’s safety or wellbeing.</w:t>
      </w:r>
    </w:p>
    <w:p w14:paraId="6926C6A6" w14:textId="77777777" w:rsidR="00A86C45" w:rsidRPr="004765C7" w:rsidRDefault="00A86C45" w:rsidP="004765C7">
      <w:r w:rsidRPr="004765C7">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0F9FB602" w14:textId="77777777" w:rsidR="00A86C45" w:rsidRPr="004765C7" w:rsidRDefault="00A86C45" w:rsidP="004765C7">
      <w:r w:rsidRPr="004765C7">
        <w:t>We will always undertake to share our intention to refer a child to I-ART with their parents /carers unless to do so could put the child at greater risk of harm or impede a criminal investigation.</w:t>
      </w:r>
    </w:p>
    <w:p w14:paraId="7D162D2F" w14:textId="3665F657" w:rsidR="00A86C45" w:rsidRPr="004765C7" w:rsidRDefault="00A86C45" w:rsidP="004765C7">
      <w:r w:rsidRPr="004765C7">
        <w:t xml:space="preserve">In line with KCSiE, all children’s safeguarding files will be kept confidential and stored securely.  Safeguarding files will </w:t>
      </w:r>
      <w:r w:rsidRPr="005219CF">
        <w:rPr>
          <w:color w:val="000000" w:themeColor="text1"/>
        </w:rPr>
        <w:t>be kept separate from pupils’ schools’ files</w:t>
      </w:r>
      <w:r w:rsidR="003241D3" w:rsidRPr="005219CF">
        <w:rPr>
          <w:color w:val="000000" w:themeColor="text1"/>
        </w:rPr>
        <w:t xml:space="preserve"> on CPOMS. </w:t>
      </w:r>
    </w:p>
    <w:p w14:paraId="270892A1" w14:textId="77777777" w:rsidR="00A86C45" w:rsidRDefault="00A86C45" w:rsidP="00267924"/>
    <w:p w14:paraId="455A7717" w14:textId="5901AE05" w:rsidR="00A86C45" w:rsidRDefault="00A86C45" w:rsidP="00A86C45">
      <w:pPr>
        <w:pStyle w:val="ConcordiaHeading1"/>
      </w:pPr>
      <w:bookmarkStart w:id="30" w:name="_Toc207356258"/>
      <w:r>
        <w:lastRenderedPageBreak/>
        <w:t>Recognising and Responding to Safeguarding Concerns</w:t>
      </w:r>
      <w:bookmarkEnd w:id="30"/>
    </w:p>
    <w:p w14:paraId="622C1082" w14:textId="77777777" w:rsidR="004176CF" w:rsidRDefault="004176CF" w:rsidP="004765C7">
      <w:pPr>
        <w:pStyle w:val="ConcordiaSubHeading"/>
      </w:pPr>
      <w:bookmarkStart w:id="31" w:name="_Toc207356259"/>
      <w:r w:rsidRPr="00D86F2A">
        <w:t>Recognising:</w:t>
      </w:r>
      <w:bookmarkEnd w:id="31"/>
    </w:p>
    <w:p w14:paraId="524472BD" w14:textId="77777777" w:rsidR="004176CF" w:rsidRDefault="004176CF" w:rsidP="004176CF">
      <w:pPr>
        <w:rPr>
          <w:rFonts w:cs="Arial"/>
        </w:rPr>
      </w:pPr>
      <w:r w:rsidRPr="00D86F2A">
        <w:rPr>
          <w:rFonts w:cs="Arial"/>
        </w:rPr>
        <w:t xml:space="preserve">Any child, in any family, in any school, could become a victim of abuse. Staff should always maintain an attitude of </w:t>
      </w:r>
      <w:r w:rsidRPr="00D86F2A">
        <w:rPr>
          <w:rFonts w:cs="Arial"/>
          <w:b/>
          <w:bCs/>
        </w:rPr>
        <w:t>“It could happen here”.</w:t>
      </w:r>
      <w:r w:rsidRPr="00D86F2A">
        <w:rPr>
          <w:rFonts w:cs="Arial"/>
        </w:rPr>
        <w:t xml:space="preserve">  We also recognise that abuse, neglect, and safeguarding issues are complex and are rarely standalone events that can be covered by one definition or label. Staff are aware that in most cases multiple issues will overlap one another.</w:t>
      </w:r>
    </w:p>
    <w:p w14:paraId="42FD6440" w14:textId="77777777" w:rsidR="004176CF" w:rsidRPr="00D86F2A" w:rsidRDefault="004176CF" w:rsidP="009C3268">
      <w:pPr>
        <w:pStyle w:val="ListParagraph"/>
        <w:numPr>
          <w:ilvl w:val="0"/>
          <w:numId w:val="14"/>
        </w:numPr>
      </w:pPr>
      <w:r w:rsidRPr="00D86F2A">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DFBC684" w14:textId="77777777" w:rsidR="004176CF" w:rsidRPr="00D86F2A" w:rsidRDefault="004176CF" w:rsidP="009C3268">
      <w:pPr>
        <w:pStyle w:val="ListParagraph"/>
        <w:numPr>
          <w:ilvl w:val="0"/>
          <w:numId w:val="14"/>
        </w:numPr>
      </w:pPr>
      <w:r w:rsidRPr="00D86F2A">
        <w:t>Abuse and Neglect may also take place outside of the home, contextual safeguarding, and this may include (but not limited to), sexual exploitation</w:t>
      </w:r>
      <w:r>
        <w:t>,</w:t>
      </w:r>
      <w:r w:rsidRPr="00D86F2A">
        <w:t xml:space="preserve"> criminal exploitation, serious youth violence</w:t>
      </w:r>
      <w:r>
        <w:t xml:space="preserve"> and/or</w:t>
      </w:r>
      <w:r w:rsidRPr="00D86F2A">
        <w:t xml:space="preserve"> radicalisation.</w:t>
      </w:r>
    </w:p>
    <w:p w14:paraId="0EFB7293" w14:textId="77777777" w:rsidR="004176CF" w:rsidRDefault="004176CF" w:rsidP="009C3268">
      <w:pPr>
        <w:pStyle w:val="ListParagraph"/>
        <w:numPr>
          <w:ilvl w:val="0"/>
          <w:numId w:val="14"/>
        </w:numPr>
      </w:pPr>
      <w:r w:rsidRPr="00D86F2A">
        <w:t>Staff are aware that behaviours linked to drug taking, alcohol abuse, truanting and sexting put children in danger and that safeguarding issues can manifest themselves via child-on-child abuse.</w:t>
      </w:r>
    </w:p>
    <w:p w14:paraId="55ED227F" w14:textId="77777777" w:rsidR="00B814D0" w:rsidRPr="00D86F2A" w:rsidRDefault="00B814D0" w:rsidP="009C3268">
      <w:pPr>
        <w:pStyle w:val="ListParagraph"/>
        <w:numPr>
          <w:ilvl w:val="0"/>
          <w:numId w:val="14"/>
        </w:numPr>
      </w:pPr>
    </w:p>
    <w:p w14:paraId="6E535397" w14:textId="77777777" w:rsidR="00B814D0" w:rsidRDefault="004176CF" w:rsidP="004176CF">
      <w:pPr>
        <w:rPr>
          <w:rFonts w:cs="Arial"/>
        </w:rPr>
      </w:pPr>
      <w:r w:rsidRPr="00EC32C9">
        <w:rPr>
          <w:rFonts w:cs="Arial"/>
        </w:rPr>
        <w:t>Further information about the four categories of abuse; physical, emotional, sexual and neglect, (familial and contextual) and indicators that a child may be being abused can be found in appendices</w:t>
      </w:r>
      <w:r w:rsidR="009F53F6">
        <w:rPr>
          <w:rFonts w:cs="Arial"/>
        </w:rPr>
        <w:t xml:space="preserve"> </w:t>
      </w:r>
      <w:r w:rsidR="009F53F6" w:rsidRPr="00EC32C9">
        <w:rPr>
          <w:rFonts w:cs="Arial"/>
        </w:rPr>
        <w:t xml:space="preserve">and in Keeping Children Safe in Education Part 1/Annex A/Annex B.  </w:t>
      </w:r>
    </w:p>
    <w:p w14:paraId="7A0C209E" w14:textId="14286FBD" w:rsidR="004176CF" w:rsidRPr="00B814D0" w:rsidRDefault="009F53F6" w:rsidP="004176CF">
      <w:pPr>
        <w:rPr>
          <w:rFonts w:cs="Arial"/>
          <w:b/>
          <w:bCs/>
        </w:rPr>
      </w:pPr>
      <w:r w:rsidRPr="00B814D0">
        <w:rPr>
          <w:rFonts w:cs="Arial"/>
          <w:b/>
          <w:bCs/>
        </w:rPr>
        <w:t>There are also a number of specific safeguarding concerns that we recognise our pupils may experience.</w:t>
      </w:r>
    </w:p>
    <w:p w14:paraId="4ABA7F88" w14:textId="77777777" w:rsidR="00B814D0" w:rsidRPr="00CB3A9C" w:rsidRDefault="00B814D0" w:rsidP="009C3268">
      <w:pPr>
        <w:pStyle w:val="ListParagraph"/>
        <w:numPr>
          <w:ilvl w:val="0"/>
          <w:numId w:val="15"/>
        </w:numPr>
      </w:pPr>
      <w:r w:rsidRPr="00CB3A9C">
        <w:t xml:space="preserve">child missing or absent from education.  </w:t>
      </w:r>
    </w:p>
    <w:p w14:paraId="6FBB5853" w14:textId="77777777" w:rsidR="00B814D0" w:rsidRPr="00CB3A9C" w:rsidRDefault="00B814D0" w:rsidP="009C3268">
      <w:pPr>
        <w:pStyle w:val="ListParagraph"/>
        <w:numPr>
          <w:ilvl w:val="0"/>
          <w:numId w:val="15"/>
        </w:numPr>
      </w:pPr>
      <w:r w:rsidRPr="00CB3A9C">
        <w:t>child missing from home or care.</w:t>
      </w:r>
    </w:p>
    <w:p w14:paraId="013852C8" w14:textId="77777777" w:rsidR="00B814D0" w:rsidRPr="00CB3A9C" w:rsidRDefault="00B814D0" w:rsidP="009C3268">
      <w:pPr>
        <w:pStyle w:val="ListParagraph"/>
        <w:numPr>
          <w:ilvl w:val="0"/>
          <w:numId w:val="15"/>
        </w:numPr>
      </w:pPr>
      <w:r w:rsidRPr="00CB3A9C">
        <w:t>child sexual exploitation (CSE), child criminal exploitation (CCE)</w:t>
      </w:r>
    </w:p>
    <w:p w14:paraId="68CC620D" w14:textId="77777777" w:rsidR="00B814D0" w:rsidRPr="00CB3A9C" w:rsidRDefault="00B814D0" w:rsidP="009C3268">
      <w:pPr>
        <w:pStyle w:val="ListParagraph"/>
        <w:numPr>
          <w:ilvl w:val="0"/>
          <w:numId w:val="15"/>
        </w:numPr>
      </w:pPr>
      <w:r w:rsidRPr="00CB3A9C">
        <w:t xml:space="preserve">bullying including cyberbullying </w:t>
      </w:r>
    </w:p>
    <w:p w14:paraId="03DA6AB0" w14:textId="77777777" w:rsidR="00B814D0" w:rsidRPr="00CB3A9C" w:rsidRDefault="00B814D0" w:rsidP="009C3268">
      <w:pPr>
        <w:pStyle w:val="ListParagraph"/>
        <w:numPr>
          <w:ilvl w:val="0"/>
          <w:numId w:val="15"/>
        </w:numPr>
      </w:pPr>
      <w:r w:rsidRPr="00CB3A9C">
        <w:t>domestic abuse</w:t>
      </w:r>
    </w:p>
    <w:p w14:paraId="6D3B9855" w14:textId="77777777" w:rsidR="00B814D0" w:rsidRPr="00CB3A9C" w:rsidRDefault="00B814D0" w:rsidP="009C3268">
      <w:pPr>
        <w:pStyle w:val="ListParagraph"/>
        <w:numPr>
          <w:ilvl w:val="0"/>
          <w:numId w:val="15"/>
        </w:numPr>
      </w:pPr>
      <w:r w:rsidRPr="00CB3A9C">
        <w:t xml:space="preserve">drugs </w:t>
      </w:r>
    </w:p>
    <w:p w14:paraId="224FF023" w14:textId="77777777" w:rsidR="00B814D0" w:rsidRPr="00CB3A9C" w:rsidRDefault="00B814D0" w:rsidP="009C3268">
      <w:pPr>
        <w:pStyle w:val="ListParagraph"/>
        <w:numPr>
          <w:ilvl w:val="0"/>
          <w:numId w:val="15"/>
        </w:numPr>
      </w:pPr>
      <w:r w:rsidRPr="00CB3A9C">
        <w:t xml:space="preserve">fabricated or induced illness </w:t>
      </w:r>
    </w:p>
    <w:p w14:paraId="6FBC40E9" w14:textId="77777777" w:rsidR="00B814D0" w:rsidRPr="00CB3A9C" w:rsidRDefault="00B814D0" w:rsidP="009C3268">
      <w:pPr>
        <w:pStyle w:val="ListParagraph"/>
        <w:numPr>
          <w:ilvl w:val="0"/>
          <w:numId w:val="15"/>
        </w:numPr>
      </w:pPr>
      <w:r w:rsidRPr="00CB3A9C">
        <w:t xml:space="preserve">faith abuse </w:t>
      </w:r>
    </w:p>
    <w:p w14:paraId="24130E73" w14:textId="77777777" w:rsidR="00B814D0" w:rsidRPr="00CB3A9C" w:rsidRDefault="00B814D0" w:rsidP="009C3268">
      <w:pPr>
        <w:pStyle w:val="ListParagraph"/>
        <w:numPr>
          <w:ilvl w:val="0"/>
          <w:numId w:val="15"/>
        </w:numPr>
      </w:pPr>
      <w:r w:rsidRPr="00CB3A9C">
        <w:t xml:space="preserve">female genital mutilation (FGM)  </w:t>
      </w:r>
    </w:p>
    <w:p w14:paraId="0A1E2986" w14:textId="036C4FDF" w:rsidR="00B814D0" w:rsidRDefault="00B814D0" w:rsidP="009C3268">
      <w:pPr>
        <w:pStyle w:val="ListParagraph"/>
        <w:numPr>
          <w:ilvl w:val="0"/>
          <w:numId w:val="15"/>
        </w:numPr>
      </w:pPr>
      <w:r w:rsidRPr="00CB3A9C">
        <w:t>forced marriage</w:t>
      </w:r>
    </w:p>
    <w:p w14:paraId="2188627F" w14:textId="77777777" w:rsidR="00B814D0" w:rsidRPr="00CB3A9C" w:rsidRDefault="00B814D0" w:rsidP="009C3268">
      <w:pPr>
        <w:pStyle w:val="ListParagraph"/>
        <w:numPr>
          <w:ilvl w:val="0"/>
          <w:numId w:val="15"/>
        </w:numPr>
      </w:pPr>
      <w:r w:rsidRPr="00CB3A9C">
        <w:t xml:space="preserve">gangs and youth violence </w:t>
      </w:r>
    </w:p>
    <w:p w14:paraId="229D99AD" w14:textId="77777777" w:rsidR="00B814D0" w:rsidRPr="00CB3A9C" w:rsidRDefault="00B814D0" w:rsidP="009C3268">
      <w:pPr>
        <w:pStyle w:val="ListParagraph"/>
        <w:numPr>
          <w:ilvl w:val="0"/>
          <w:numId w:val="15"/>
        </w:numPr>
      </w:pPr>
      <w:r w:rsidRPr="00CB3A9C">
        <w:t xml:space="preserve">gender-based violence/violence against women and girls (VAWG) </w:t>
      </w:r>
    </w:p>
    <w:p w14:paraId="131D4AD5" w14:textId="77777777" w:rsidR="00B814D0" w:rsidRPr="00CB3A9C" w:rsidRDefault="00B814D0" w:rsidP="009C3268">
      <w:pPr>
        <w:pStyle w:val="ListParagraph"/>
        <w:numPr>
          <w:ilvl w:val="0"/>
          <w:numId w:val="15"/>
        </w:numPr>
      </w:pPr>
      <w:r w:rsidRPr="00CB3A9C">
        <w:t xml:space="preserve">mental health difficulties </w:t>
      </w:r>
    </w:p>
    <w:p w14:paraId="65CC7DB5" w14:textId="77777777" w:rsidR="00B814D0" w:rsidRPr="00CB3A9C" w:rsidRDefault="00B814D0" w:rsidP="009C3268">
      <w:pPr>
        <w:pStyle w:val="ListParagraph"/>
        <w:numPr>
          <w:ilvl w:val="0"/>
          <w:numId w:val="15"/>
        </w:numPr>
      </w:pPr>
      <w:r w:rsidRPr="00CB3A9C">
        <w:t xml:space="preserve">private fostering </w:t>
      </w:r>
    </w:p>
    <w:p w14:paraId="70FF68A9" w14:textId="77777777" w:rsidR="00B814D0" w:rsidRPr="00CB3A9C" w:rsidRDefault="00B814D0" w:rsidP="009C3268">
      <w:pPr>
        <w:pStyle w:val="ListParagraph"/>
        <w:numPr>
          <w:ilvl w:val="0"/>
          <w:numId w:val="15"/>
        </w:numPr>
      </w:pPr>
      <w:r w:rsidRPr="00CB3A9C">
        <w:t xml:space="preserve">radicalisation </w:t>
      </w:r>
    </w:p>
    <w:p w14:paraId="115F086B" w14:textId="77777777" w:rsidR="00B814D0" w:rsidRPr="00CB3A9C" w:rsidRDefault="00B814D0" w:rsidP="009C3268">
      <w:pPr>
        <w:pStyle w:val="ListParagraph"/>
        <w:numPr>
          <w:ilvl w:val="0"/>
          <w:numId w:val="15"/>
        </w:numPr>
      </w:pPr>
      <w:r w:rsidRPr="00CB3A9C">
        <w:t xml:space="preserve">youth produced sexual imagery (sexting) </w:t>
      </w:r>
    </w:p>
    <w:p w14:paraId="05D2AF71" w14:textId="77777777" w:rsidR="00B814D0" w:rsidRPr="00CB3A9C" w:rsidRDefault="00B814D0" w:rsidP="009C3268">
      <w:pPr>
        <w:pStyle w:val="ListParagraph"/>
        <w:numPr>
          <w:ilvl w:val="0"/>
          <w:numId w:val="15"/>
        </w:numPr>
      </w:pPr>
      <w:r w:rsidRPr="00CB3A9C">
        <w:t xml:space="preserve">teenage relationship abuse </w:t>
      </w:r>
    </w:p>
    <w:p w14:paraId="7EA128DC" w14:textId="77777777" w:rsidR="00B814D0" w:rsidRPr="00CB3A9C" w:rsidRDefault="00B814D0" w:rsidP="009C3268">
      <w:pPr>
        <w:pStyle w:val="ListParagraph"/>
        <w:numPr>
          <w:ilvl w:val="0"/>
          <w:numId w:val="15"/>
        </w:numPr>
      </w:pPr>
      <w:r w:rsidRPr="00CB3A9C">
        <w:t>trafficking</w:t>
      </w:r>
    </w:p>
    <w:p w14:paraId="07A98393" w14:textId="77777777" w:rsidR="00B814D0" w:rsidRPr="00CB3A9C" w:rsidRDefault="00B814D0" w:rsidP="009C3268">
      <w:pPr>
        <w:pStyle w:val="ListParagraph"/>
        <w:numPr>
          <w:ilvl w:val="0"/>
          <w:numId w:val="15"/>
        </w:numPr>
      </w:pPr>
      <w:r w:rsidRPr="00CB3A9C">
        <w:t>child on child abuse</w:t>
      </w:r>
    </w:p>
    <w:p w14:paraId="0D29576D" w14:textId="77777777" w:rsidR="00B814D0" w:rsidRPr="00CB3A9C" w:rsidRDefault="00B814D0" w:rsidP="009C3268">
      <w:pPr>
        <w:pStyle w:val="ListParagraph"/>
        <w:numPr>
          <w:ilvl w:val="0"/>
          <w:numId w:val="15"/>
        </w:numPr>
      </w:pPr>
      <w:r w:rsidRPr="00CB3A9C">
        <w:t>up skirting</w:t>
      </w:r>
    </w:p>
    <w:p w14:paraId="060BACD8" w14:textId="77777777" w:rsidR="00B814D0" w:rsidRPr="00CB3A9C" w:rsidRDefault="00B814D0" w:rsidP="009C3268">
      <w:pPr>
        <w:pStyle w:val="ListParagraph"/>
        <w:numPr>
          <w:ilvl w:val="0"/>
          <w:numId w:val="15"/>
        </w:numPr>
      </w:pPr>
      <w:r w:rsidRPr="00CB3A9C">
        <w:lastRenderedPageBreak/>
        <w:t>serious violence</w:t>
      </w:r>
    </w:p>
    <w:p w14:paraId="6D383CFB" w14:textId="40E9910B" w:rsidR="00B814D0" w:rsidRPr="00B814D0" w:rsidRDefault="00B814D0" w:rsidP="009C3268">
      <w:pPr>
        <w:pStyle w:val="ListParagraph"/>
        <w:numPr>
          <w:ilvl w:val="0"/>
          <w:numId w:val="15"/>
        </w:numPr>
      </w:pPr>
      <w:r w:rsidRPr="00CB3A9C">
        <w:t>sexual harassment</w:t>
      </w:r>
    </w:p>
    <w:p w14:paraId="6A21ED2E" w14:textId="77777777" w:rsidR="002C7FC6" w:rsidRDefault="002C7FC6" w:rsidP="004176CF"/>
    <w:p w14:paraId="44C7C392" w14:textId="77777777" w:rsidR="008B0372" w:rsidRPr="00B814D0" w:rsidRDefault="008B0372" w:rsidP="00B814D0">
      <w:r w:rsidRPr="00B814D0">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3EA6A463" w14:textId="77777777" w:rsidR="008B0372" w:rsidRPr="00B814D0" w:rsidRDefault="008B0372" w:rsidP="00B814D0">
      <w:r w:rsidRPr="00B814D0">
        <w:t>We recognise that the signs may be due to a variety of factors, for example, a parent has moved out, a pet has died, a grandparent is very ill, or an accident has occurred. However, they may also indicate a child is being abused or is in need of safeguarding.</w:t>
      </w:r>
    </w:p>
    <w:p w14:paraId="19FD3678" w14:textId="77777777" w:rsidR="008B0372" w:rsidRPr="00B814D0" w:rsidRDefault="008B0372" w:rsidP="00B814D0">
      <w:r w:rsidRPr="00B814D0">
        <w:t>In these circumstances staff will try to give the child the opportunity to talk. It is fine for staff to ask the pupil if they are OK or if they can help in any way.</w:t>
      </w:r>
    </w:p>
    <w:p w14:paraId="250CBBB8" w14:textId="068D93F2" w:rsidR="008167B0" w:rsidRPr="008167B0" w:rsidRDefault="008167B0" w:rsidP="00E23A33">
      <w:pPr>
        <w:rPr>
          <w:rFonts w:cs="Arial"/>
        </w:rPr>
      </w:pPr>
      <w:r w:rsidRPr="008167B0">
        <w:rPr>
          <w:rFonts w:cs="Arial"/>
        </w:rPr>
        <w:t>Further information on the different types of safeguarding concerns and schools’ response can be found in the Appendices section</w:t>
      </w:r>
    </w:p>
    <w:p w14:paraId="5DA43CE6" w14:textId="77777777" w:rsidR="00E055E4" w:rsidRDefault="00E055E4" w:rsidP="00C77CA6">
      <w:pPr>
        <w:pStyle w:val="ConcordiaSubHeading"/>
      </w:pPr>
    </w:p>
    <w:p w14:paraId="15AD2A52" w14:textId="2DE8F8F9" w:rsidR="008167B0" w:rsidRDefault="008167B0" w:rsidP="00C77CA6">
      <w:pPr>
        <w:pStyle w:val="ConcordiaSubHeading"/>
      </w:pPr>
      <w:bookmarkStart w:id="32" w:name="_Toc207356260"/>
      <w:r>
        <w:t>Responding</w:t>
      </w:r>
      <w:bookmarkEnd w:id="32"/>
    </w:p>
    <w:p w14:paraId="4B611A9F" w14:textId="77777777" w:rsidR="00C77CA6" w:rsidRPr="00183AC5" w:rsidRDefault="00C77CA6" w:rsidP="009C3268">
      <w:pPr>
        <w:pStyle w:val="ListParagraph"/>
        <w:numPr>
          <w:ilvl w:val="0"/>
          <w:numId w:val="16"/>
        </w:numPr>
      </w:pPr>
      <w:r w:rsidRPr="00183AC5">
        <w:t xml:space="preserve">Following an initial conversation with the pupil, if the member of staff remains concerned, they should discuss their concerns with the DSL and put them in writing, see FLOW CHART A.  Records should include: </w:t>
      </w:r>
    </w:p>
    <w:p w14:paraId="6747139C" w14:textId="56F48B39" w:rsidR="00C77CA6" w:rsidRPr="00183AC5" w:rsidRDefault="00C77CA6" w:rsidP="009C3268">
      <w:pPr>
        <w:pStyle w:val="ListParagraph"/>
        <w:numPr>
          <w:ilvl w:val="1"/>
          <w:numId w:val="16"/>
        </w:numPr>
      </w:pPr>
      <w:r w:rsidRPr="00183AC5">
        <w:t xml:space="preserve">a clear and comprehensive summary of the concern. </w:t>
      </w:r>
    </w:p>
    <w:p w14:paraId="2CC83D50" w14:textId="52E9EA9C" w:rsidR="00C77CA6" w:rsidRPr="00183AC5" w:rsidRDefault="00C77CA6" w:rsidP="009C3268">
      <w:pPr>
        <w:pStyle w:val="ListParagraph"/>
        <w:numPr>
          <w:ilvl w:val="1"/>
          <w:numId w:val="16"/>
        </w:numPr>
      </w:pPr>
      <w:r w:rsidRPr="00183AC5">
        <w:t xml:space="preserve">details of how the concern was followed up and resolved. </w:t>
      </w:r>
    </w:p>
    <w:p w14:paraId="18E4E049" w14:textId="4A81017A" w:rsidR="00C77CA6" w:rsidRPr="00183AC5" w:rsidRDefault="00C77CA6" w:rsidP="009C3268">
      <w:pPr>
        <w:pStyle w:val="ListParagraph"/>
        <w:numPr>
          <w:ilvl w:val="1"/>
          <w:numId w:val="16"/>
        </w:numPr>
      </w:pPr>
      <w:r w:rsidRPr="00183AC5">
        <w:t>a note of any action taken, decisions reached and the outcome.</w:t>
      </w:r>
    </w:p>
    <w:p w14:paraId="1F7D092B" w14:textId="77777777" w:rsidR="00C77CA6" w:rsidRPr="00183AC5" w:rsidRDefault="00C77CA6" w:rsidP="009C3268">
      <w:pPr>
        <w:pStyle w:val="ListParagraph"/>
        <w:numPr>
          <w:ilvl w:val="0"/>
          <w:numId w:val="16"/>
        </w:numPr>
      </w:pPr>
      <w:r w:rsidRPr="00183AC5">
        <w:t>If the pupil does begin to reveal that they are being harmed, staff should follow the advice in FLOW CHART A and in the table below ‘pupil making a disclosure’.</w:t>
      </w:r>
    </w:p>
    <w:p w14:paraId="1AD57663" w14:textId="77777777" w:rsidR="00C77CA6" w:rsidRDefault="00C77CA6" w:rsidP="009C3268">
      <w:pPr>
        <w:pStyle w:val="ListParagraph"/>
        <w:numPr>
          <w:ilvl w:val="0"/>
          <w:numId w:val="16"/>
        </w:numPr>
      </w:pPr>
      <w:r w:rsidRPr="00183AC5">
        <w:t>All concerns however small must be recorded and shared with the DSL as this information could provide the ‘missing’ piece of the bigger picture of the lived experience for the child.</w:t>
      </w:r>
    </w:p>
    <w:p w14:paraId="6C7C7EC0" w14:textId="77777777" w:rsidR="0021300F" w:rsidRDefault="0021300F" w:rsidP="000530CF">
      <w:pPr>
        <w:rPr>
          <w:b/>
          <w:bCs/>
          <w:i/>
          <w:iCs/>
        </w:rPr>
      </w:pPr>
    </w:p>
    <w:p w14:paraId="43E57275" w14:textId="77777777" w:rsidR="0021300F" w:rsidRDefault="0021300F" w:rsidP="000530CF">
      <w:pPr>
        <w:rPr>
          <w:b/>
          <w:bCs/>
          <w:i/>
          <w:iCs/>
        </w:rPr>
      </w:pPr>
    </w:p>
    <w:p w14:paraId="3C05865D" w14:textId="77777777" w:rsidR="0021300F" w:rsidRDefault="0021300F" w:rsidP="000530CF">
      <w:pPr>
        <w:rPr>
          <w:b/>
          <w:bCs/>
          <w:i/>
          <w:iCs/>
        </w:rPr>
      </w:pPr>
    </w:p>
    <w:p w14:paraId="19FA5DD2" w14:textId="77777777" w:rsidR="0021300F" w:rsidRDefault="0021300F" w:rsidP="000530CF">
      <w:pPr>
        <w:rPr>
          <w:b/>
          <w:bCs/>
          <w:i/>
          <w:iCs/>
        </w:rPr>
      </w:pPr>
    </w:p>
    <w:p w14:paraId="2874CDA2" w14:textId="77777777" w:rsidR="0021300F" w:rsidRDefault="0021300F" w:rsidP="000530CF">
      <w:pPr>
        <w:rPr>
          <w:b/>
          <w:bCs/>
          <w:i/>
          <w:iCs/>
        </w:rPr>
      </w:pPr>
    </w:p>
    <w:p w14:paraId="6C49AEC8" w14:textId="77777777" w:rsidR="0021300F" w:rsidRDefault="0021300F" w:rsidP="000530CF">
      <w:pPr>
        <w:rPr>
          <w:b/>
          <w:bCs/>
          <w:i/>
          <w:iCs/>
        </w:rPr>
      </w:pPr>
    </w:p>
    <w:p w14:paraId="14FE214C" w14:textId="77777777" w:rsidR="0021300F" w:rsidRDefault="0021300F" w:rsidP="000530CF">
      <w:pPr>
        <w:rPr>
          <w:b/>
          <w:bCs/>
          <w:i/>
          <w:iCs/>
        </w:rPr>
      </w:pPr>
    </w:p>
    <w:p w14:paraId="3FB1FB12" w14:textId="77777777" w:rsidR="0021300F" w:rsidRDefault="0021300F" w:rsidP="000530CF">
      <w:pPr>
        <w:rPr>
          <w:b/>
          <w:bCs/>
          <w:i/>
          <w:iCs/>
        </w:rPr>
      </w:pPr>
    </w:p>
    <w:p w14:paraId="69C7AA3D" w14:textId="77777777" w:rsidR="0021300F" w:rsidRDefault="0021300F" w:rsidP="000530CF">
      <w:pPr>
        <w:rPr>
          <w:b/>
          <w:bCs/>
          <w:i/>
          <w:iCs/>
        </w:rPr>
      </w:pPr>
    </w:p>
    <w:p w14:paraId="0FA4EE6C" w14:textId="77777777" w:rsidR="00E055E4" w:rsidRDefault="00E055E4" w:rsidP="000530CF">
      <w:pPr>
        <w:rPr>
          <w:b/>
          <w:bCs/>
          <w:i/>
          <w:iCs/>
        </w:rPr>
      </w:pPr>
    </w:p>
    <w:p w14:paraId="6A532258" w14:textId="77777777" w:rsidR="00E23A33" w:rsidRDefault="00E23A33">
      <w:pPr>
        <w:rPr>
          <w:rFonts w:eastAsiaTheme="majorEastAsia" w:cstheme="majorBidi"/>
          <w:b/>
          <w:sz w:val="24"/>
          <w:szCs w:val="32"/>
        </w:rPr>
      </w:pPr>
      <w:r>
        <w:br w:type="page"/>
      </w:r>
    </w:p>
    <w:p w14:paraId="110629BE" w14:textId="0E764574" w:rsidR="000530CF" w:rsidRPr="00183AC5" w:rsidRDefault="000530CF" w:rsidP="00110F1B">
      <w:pPr>
        <w:pStyle w:val="ConcordiaSubHeading"/>
      </w:pPr>
      <w:bookmarkStart w:id="33" w:name="_Toc207356261"/>
      <w:r w:rsidRPr="00183AC5">
        <w:lastRenderedPageBreak/>
        <w:t>FLOW CHART A</w:t>
      </w:r>
      <w:bookmarkEnd w:id="33"/>
    </w:p>
    <w:p w14:paraId="198F6C74" w14:textId="7BE68DAC" w:rsidR="000530CF" w:rsidRDefault="000530CF" w:rsidP="000530CF">
      <w:pPr>
        <w:rPr>
          <w:noProof/>
        </w:rPr>
      </w:pPr>
      <w:r>
        <w:rPr>
          <w:rFonts w:ascii="Aptos" w:hAnsi="Aptos" w:cs="Aptos"/>
          <w:noProof/>
        </w:rPr>
        <w:drawing>
          <wp:inline distT="0" distB="0" distL="0" distR="0" wp14:anchorId="2607B70D" wp14:editId="0D9DDAFB">
            <wp:extent cx="6195060" cy="3585210"/>
            <wp:effectExtent l="0" t="19050" r="15240" b="15240"/>
            <wp:docPr id="756131330" name="Diagram 1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2E4070B7" w14:textId="77777777" w:rsidR="000530CF" w:rsidRDefault="000530CF" w:rsidP="000530CF">
      <w:pPr>
        <w:rPr>
          <w:noProof/>
        </w:rPr>
      </w:pPr>
    </w:p>
    <w:p w14:paraId="1AFC85A3" w14:textId="649F72BD" w:rsidR="0021300F" w:rsidRDefault="0021300F" w:rsidP="0021300F">
      <w:pPr>
        <w:pStyle w:val="ConcordiaSubHeading"/>
        <w:rPr>
          <w:noProof/>
        </w:rPr>
      </w:pPr>
      <w:bookmarkStart w:id="34" w:name="_Toc207356262"/>
      <w:r w:rsidRPr="00741E24">
        <w:t>If a pupil discloses to a member of staff</w:t>
      </w:r>
      <w:bookmarkEnd w:id="34"/>
    </w:p>
    <w:p w14:paraId="0C690067" w14:textId="77777777" w:rsidR="0021300F" w:rsidRPr="00741E24" w:rsidRDefault="0021300F" w:rsidP="009C3268">
      <w:pPr>
        <w:pStyle w:val="ListParagraph"/>
        <w:numPr>
          <w:ilvl w:val="0"/>
          <w:numId w:val="17"/>
        </w:numPr>
      </w:pPr>
      <w:r w:rsidRPr="00741E24">
        <w:t>We recognise that it takes a lot of courage for a child to disclose they are being abused. They may feel ashamed, guilty, or scared, their abuser may have threatened that something will happen if they tell, they may have lost all trust in adults or believe that what has happened is their fault. Sometimes</w:t>
      </w:r>
      <w:r>
        <w:t>,</w:t>
      </w:r>
      <w:r w:rsidRPr="00741E24">
        <w:t xml:space="preserve"> they may not be aware that what is happening is abuse.</w:t>
      </w:r>
    </w:p>
    <w:p w14:paraId="334114BC" w14:textId="77777777" w:rsidR="0021300F" w:rsidRPr="00306D7C" w:rsidRDefault="0021300F" w:rsidP="009C3268">
      <w:pPr>
        <w:pStyle w:val="ListParagraph"/>
        <w:numPr>
          <w:ilvl w:val="0"/>
          <w:numId w:val="17"/>
        </w:numPr>
        <w:rPr>
          <w:sz w:val="24"/>
          <w:szCs w:val="24"/>
        </w:rPr>
      </w:pPr>
      <w:r w:rsidRPr="00741E24">
        <w:t>A child who makes a disclosure may have to tell their story on a number of subsequent occasions to the police and/or social workers. Therefore, it is vital that their first experience of talking to a trusted adult is a positive one.</w:t>
      </w:r>
    </w:p>
    <w:p w14:paraId="38CC80CD" w14:textId="77777777" w:rsidR="00306D7C" w:rsidRPr="0021300F" w:rsidRDefault="00306D7C" w:rsidP="00306D7C">
      <w:pPr>
        <w:pStyle w:val="ListParagraph"/>
        <w:ind w:left="360"/>
        <w:rPr>
          <w:sz w:val="24"/>
          <w:szCs w:val="24"/>
        </w:rPr>
      </w:pPr>
    </w:p>
    <w:p w14:paraId="357E9DFD" w14:textId="77777777" w:rsidR="0021300F" w:rsidRPr="00306D7C" w:rsidRDefault="0021300F" w:rsidP="00306D7C">
      <w:pPr>
        <w:rPr>
          <w:b/>
          <w:bCs/>
        </w:rPr>
      </w:pPr>
      <w:r w:rsidRPr="00306D7C">
        <w:rPr>
          <w:b/>
          <w:bCs/>
        </w:rPr>
        <w:t>During their conversation with the pupil staff will:</w:t>
      </w:r>
    </w:p>
    <w:p w14:paraId="77207221" w14:textId="429834A0" w:rsidR="0021300F" w:rsidRPr="00306D7C" w:rsidRDefault="0021300F" w:rsidP="009C3268">
      <w:pPr>
        <w:pStyle w:val="ListParagraph"/>
        <w:numPr>
          <w:ilvl w:val="0"/>
          <w:numId w:val="18"/>
        </w:numPr>
      </w:pPr>
      <w:r w:rsidRPr="00306D7C">
        <w:t>listen to what the child has to say and allow them to speak freely</w:t>
      </w:r>
    </w:p>
    <w:p w14:paraId="32C7426B" w14:textId="6427C440" w:rsidR="0021300F" w:rsidRPr="00306D7C" w:rsidRDefault="0021300F" w:rsidP="009C3268">
      <w:pPr>
        <w:pStyle w:val="ListParagraph"/>
        <w:numPr>
          <w:ilvl w:val="0"/>
          <w:numId w:val="18"/>
        </w:numPr>
      </w:pPr>
      <w:r w:rsidRPr="00306D7C">
        <w:t>remain calm and not overreact or act shocked or disgusted – the pupil may stop talking if they feel they are upsetting the listener</w:t>
      </w:r>
    </w:p>
    <w:p w14:paraId="214BC20A" w14:textId="64A0BB31" w:rsidR="0021300F" w:rsidRPr="00306D7C" w:rsidRDefault="0021300F" w:rsidP="009C3268">
      <w:pPr>
        <w:pStyle w:val="ListParagraph"/>
        <w:numPr>
          <w:ilvl w:val="0"/>
          <w:numId w:val="18"/>
        </w:numPr>
      </w:pPr>
      <w:r w:rsidRPr="00306D7C">
        <w:t>reassure the child that it is not their fault and that they have done the right thing in telling someone</w:t>
      </w:r>
    </w:p>
    <w:p w14:paraId="725FB1D4" w14:textId="053A2EE1" w:rsidR="0021300F" w:rsidRPr="00306D7C" w:rsidRDefault="0021300F" w:rsidP="009C3268">
      <w:pPr>
        <w:pStyle w:val="ListParagraph"/>
        <w:numPr>
          <w:ilvl w:val="0"/>
          <w:numId w:val="18"/>
        </w:numPr>
      </w:pPr>
      <w:r w:rsidRPr="00306D7C">
        <w:t>not be afraid of silences – staff must remember how difficult it is for the pupil and allow them time to talk</w:t>
      </w:r>
    </w:p>
    <w:p w14:paraId="5C35F4B2" w14:textId="24252CAE" w:rsidR="0021300F" w:rsidRPr="00306D7C" w:rsidRDefault="0021300F" w:rsidP="009C3268">
      <w:pPr>
        <w:pStyle w:val="ListParagraph"/>
        <w:numPr>
          <w:ilvl w:val="0"/>
          <w:numId w:val="18"/>
        </w:numPr>
      </w:pPr>
      <w:r w:rsidRPr="00306D7C">
        <w:t>take what the child is disclosing seriously</w:t>
      </w:r>
    </w:p>
    <w:p w14:paraId="1CF9330C" w14:textId="412FD8DE" w:rsidR="0021300F" w:rsidRPr="00306D7C" w:rsidRDefault="0021300F" w:rsidP="009C3268">
      <w:pPr>
        <w:pStyle w:val="ListParagraph"/>
        <w:numPr>
          <w:ilvl w:val="0"/>
          <w:numId w:val="18"/>
        </w:numPr>
      </w:pPr>
      <w:r w:rsidRPr="00306D7C">
        <w:t>ask open questions and avoid asking leading questions</w:t>
      </w:r>
    </w:p>
    <w:p w14:paraId="1F2819CB" w14:textId="639F8554" w:rsidR="0021300F" w:rsidRPr="00306D7C" w:rsidRDefault="0021300F" w:rsidP="009C3268">
      <w:pPr>
        <w:pStyle w:val="ListParagraph"/>
        <w:numPr>
          <w:ilvl w:val="0"/>
          <w:numId w:val="18"/>
        </w:numPr>
      </w:pPr>
      <w:r w:rsidRPr="00306D7C">
        <w:t>avoid jumping to conclusions, speculation or make accusations</w:t>
      </w:r>
    </w:p>
    <w:p w14:paraId="607250B1" w14:textId="79CAC8B2" w:rsidR="0021300F" w:rsidRPr="00306D7C" w:rsidRDefault="0021300F" w:rsidP="009C3268">
      <w:pPr>
        <w:pStyle w:val="ListParagraph"/>
        <w:numPr>
          <w:ilvl w:val="0"/>
          <w:numId w:val="18"/>
        </w:numPr>
      </w:pPr>
      <w:r w:rsidRPr="00306D7C">
        <w:t>not automatically offer any physical touch as comfort. It may be anything but comforting to a child who is being abused</w:t>
      </w:r>
    </w:p>
    <w:p w14:paraId="7B7E4E08" w14:textId="77777777" w:rsidR="00306D7C" w:rsidRPr="00306D7C" w:rsidRDefault="0021300F" w:rsidP="009C3268">
      <w:pPr>
        <w:pStyle w:val="ListParagraph"/>
        <w:numPr>
          <w:ilvl w:val="0"/>
          <w:numId w:val="18"/>
        </w:numPr>
        <w:rPr>
          <w:sz w:val="24"/>
          <w:szCs w:val="24"/>
        </w:rPr>
      </w:pPr>
      <w:r w:rsidRPr="00306D7C">
        <w:lastRenderedPageBreak/>
        <w:t>avoid admonishing the child for not disclosing sooner. Saying things such as ‘I do wish you had told me about it when it started’ may be the staff member’s way of being supportive but may be interpreted by the child to mean they have done something wrong</w:t>
      </w:r>
    </w:p>
    <w:p w14:paraId="7930D666" w14:textId="20371070" w:rsidR="000530CF" w:rsidRPr="00306D7C" w:rsidRDefault="0021300F" w:rsidP="009C3268">
      <w:pPr>
        <w:pStyle w:val="ListParagraph"/>
        <w:numPr>
          <w:ilvl w:val="0"/>
          <w:numId w:val="18"/>
        </w:numPr>
        <w:rPr>
          <w:sz w:val="24"/>
          <w:szCs w:val="24"/>
        </w:rPr>
      </w:pPr>
      <w:r w:rsidRPr="00306D7C">
        <w:t>tell the child what will happen next, that they cannot keep secrets and that information will be shared to ensure the right level of support is given.</w:t>
      </w:r>
    </w:p>
    <w:p w14:paraId="0CFDC9E2" w14:textId="77777777" w:rsidR="00CF7C81" w:rsidRDefault="00CF7C81" w:rsidP="00306D7C">
      <w:pPr>
        <w:rPr>
          <w:b/>
          <w:bCs/>
        </w:rPr>
      </w:pPr>
    </w:p>
    <w:p w14:paraId="0DAF3661" w14:textId="20DE58B5" w:rsidR="000530CF" w:rsidRPr="00306D7C" w:rsidRDefault="00306D7C" w:rsidP="00306D7C">
      <w:pPr>
        <w:rPr>
          <w:b/>
          <w:bCs/>
        </w:rPr>
      </w:pPr>
      <w:r w:rsidRPr="00306D7C">
        <w:rPr>
          <w:b/>
          <w:bCs/>
        </w:rPr>
        <w:t>Notifying Parents</w:t>
      </w:r>
    </w:p>
    <w:p w14:paraId="1208EB40" w14:textId="77777777" w:rsidR="00306D7C" w:rsidRPr="00741E24" w:rsidRDefault="00306D7C" w:rsidP="00CF7C81">
      <w:r w:rsidRPr="00741E24">
        <w:t>The school will normally seek to discuss any concerns about a pupil with their parents. This must be handled sensitively and normally the DSL/DDSL will make contact with the parent in the event of a concern, suspicion or disclosure of abuse that the child has been harmed in some way.</w:t>
      </w:r>
    </w:p>
    <w:p w14:paraId="7B35A082" w14:textId="77777777" w:rsidR="00306D7C" w:rsidRPr="00741E24" w:rsidRDefault="00306D7C" w:rsidP="00CF7C81">
      <w:r w:rsidRPr="00741E24">
        <w:t>However, if the school believes that notifying parents could increase the risk to the child or exacerbate the problem, I-ART will be contacted first e.g., familial sexual abuse.</w:t>
      </w:r>
    </w:p>
    <w:p w14:paraId="535B8626" w14:textId="77777777" w:rsidR="00306D7C" w:rsidRPr="00741E24" w:rsidRDefault="00306D7C" w:rsidP="00CF7C81">
      <w:r w:rsidRPr="00741E24">
        <w:t xml:space="preserve">Where there are concerns about FGM, forced marriage or so-called honour-based abuse, parents should not be informed a referral is being made, as to do so may place the child at a significantly increased risk. </w:t>
      </w:r>
    </w:p>
    <w:p w14:paraId="62F149D0" w14:textId="77777777" w:rsidR="000530CF" w:rsidRDefault="000530CF" w:rsidP="000530CF">
      <w:pPr>
        <w:rPr>
          <w:sz w:val="24"/>
          <w:szCs w:val="24"/>
        </w:rPr>
      </w:pPr>
    </w:p>
    <w:p w14:paraId="55D798C1" w14:textId="058F5EB4" w:rsidR="00306D7C" w:rsidRPr="00306D7C" w:rsidRDefault="00306D7C" w:rsidP="00306D7C">
      <w:pPr>
        <w:rPr>
          <w:b/>
          <w:bCs/>
        </w:rPr>
      </w:pPr>
      <w:r w:rsidRPr="00306D7C">
        <w:rPr>
          <w:b/>
          <w:bCs/>
        </w:rPr>
        <w:t>Making a referral</w:t>
      </w:r>
    </w:p>
    <w:p w14:paraId="2F75E595" w14:textId="7F36AA6E" w:rsidR="00306D7C" w:rsidRPr="00741E24" w:rsidRDefault="00306D7C" w:rsidP="00CF7C81">
      <w:r w:rsidRPr="00741E24">
        <w:t>Concerns about a child or a disclosure should be immediately raised with the DSL who will help decide whether a referral to I-ART or other support is appropriate in accordance with the SCP Continuum of Need.</w:t>
      </w:r>
    </w:p>
    <w:p w14:paraId="58F558F9" w14:textId="77777777" w:rsidR="00306D7C" w:rsidRPr="00741E24" w:rsidRDefault="00306D7C" w:rsidP="00CF7C81">
      <w:r w:rsidRPr="00741E24">
        <w:t>If school are uncertain about whether a concern raised should be referred to I-ART, a consultation will be sought with the Local Authority SCIE team to seek further support and guidance.</w:t>
      </w:r>
      <w:r>
        <w:t xml:space="preserve"> If there is a TAF in place, the school will consult the TAF advisor.</w:t>
      </w:r>
    </w:p>
    <w:p w14:paraId="57632C1C" w14:textId="77777777" w:rsidR="00306D7C" w:rsidRPr="00741E24" w:rsidRDefault="00306D7C" w:rsidP="00CF7C81">
      <w:r w:rsidRPr="00741E24">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12A01E58" w14:textId="77777777" w:rsidR="00306D7C" w:rsidRPr="00741E24" w:rsidRDefault="00306D7C" w:rsidP="00CF7C81">
      <w:r w:rsidRPr="00741E24">
        <w:t>The child (subject to their age and understanding) and the parents will be told that a referral is being made, unless to do so would increase the risk to the child.</w:t>
      </w:r>
    </w:p>
    <w:p w14:paraId="23B8C63A" w14:textId="77777777" w:rsidR="00306D7C" w:rsidRPr="00460A54" w:rsidRDefault="00306D7C" w:rsidP="00CF7C81">
      <w:r w:rsidRPr="00741E24">
        <w:t>If after a referral the child’s situation does not appear to be improving, the designated safeguarding lead (or the person that made the referral) should press for re-consideration to ensure their concerns have been addressed, and most importantly the child’s situation improves</w:t>
      </w:r>
      <w:r w:rsidRPr="00460A54">
        <w:t xml:space="preserve"> (using the escalation and resolution policy)</w:t>
      </w:r>
      <w:r>
        <w:t>.</w:t>
      </w:r>
    </w:p>
    <w:p w14:paraId="029951A7" w14:textId="6F9E829C" w:rsidR="00306D7C" w:rsidRDefault="00306D7C" w:rsidP="00CF7C81">
      <w:r w:rsidRPr="00741E24">
        <w:t>If a child is in immediate danger or is at risk of harm a referral should be made to I-ART and/or the police immediately. Anybody can make a referra</w:t>
      </w:r>
      <w:r>
        <w:t>l</w:t>
      </w:r>
    </w:p>
    <w:p w14:paraId="3EB1923C" w14:textId="77777777" w:rsidR="00306D7C" w:rsidRPr="00741E24" w:rsidRDefault="00306D7C" w:rsidP="00CF7C81">
      <w:r w:rsidRPr="00741E24">
        <w:t xml:space="preserve">Where referrals are not made by the DSL, the DSL should be informed as soon as possible. </w:t>
      </w:r>
    </w:p>
    <w:p w14:paraId="73EF4EDE" w14:textId="77777777" w:rsidR="00306D7C" w:rsidRPr="00306D7C" w:rsidRDefault="00306D7C" w:rsidP="00306D7C">
      <w:pPr>
        <w:spacing w:after="0" w:line="240" w:lineRule="auto"/>
        <w:ind w:left="360"/>
        <w:rPr>
          <w:rFonts w:ascii="Arial" w:hAnsi="Arial" w:cs="Arial"/>
          <w:szCs w:val="20"/>
        </w:rPr>
      </w:pPr>
    </w:p>
    <w:p w14:paraId="46AD3AAD" w14:textId="77777777" w:rsidR="00110F1B" w:rsidRDefault="00110F1B">
      <w:pPr>
        <w:rPr>
          <w:b/>
          <w:bCs/>
        </w:rPr>
      </w:pPr>
      <w:r>
        <w:rPr>
          <w:b/>
          <w:bCs/>
        </w:rPr>
        <w:br w:type="page"/>
      </w:r>
    </w:p>
    <w:p w14:paraId="7C3F9CF9" w14:textId="79943B20" w:rsidR="00306D7C" w:rsidRPr="00CF7C81" w:rsidRDefault="00306D7C" w:rsidP="00CF7C81">
      <w:pPr>
        <w:rPr>
          <w:b/>
          <w:bCs/>
        </w:rPr>
      </w:pPr>
      <w:r w:rsidRPr="00CF7C81">
        <w:rPr>
          <w:b/>
          <w:bCs/>
        </w:rPr>
        <w:lastRenderedPageBreak/>
        <w:t>Supporting our Staff</w:t>
      </w:r>
    </w:p>
    <w:p w14:paraId="7A14F995" w14:textId="77777777" w:rsidR="00306D7C" w:rsidRPr="00741E24" w:rsidRDefault="00306D7C" w:rsidP="00CF7C81">
      <w:r w:rsidRPr="00741E24">
        <w:t>We recognise that staff working in the school who have become involved with a child who has suffered harm or appears to be likely to suffer harm may find the situation stressful and upsetting.</w:t>
      </w:r>
    </w:p>
    <w:p w14:paraId="5F954D61" w14:textId="3D820DDF" w:rsidR="000530CF" w:rsidRPr="00CF7C81" w:rsidRDefault="00306D7C" w:rsidP="000530CF">
      <w:r w:rsidRPr="00741E24">
        <w:t>We will support such staff by providing an opportunity to talk through their anxieties with the DSLs and to seek further support as appropriate.</w:t>
      </w:r>
    </w:p>
    <w:p w14:paraId="2104B82F" w14:textId="4A542C28" w:rsidR="000530CF" w:rsidRDefault="000530CF" w:rsidP="004176CF">
      <w:r>
        <w:t xml:space="preserve"> </w:t>
      </w:r>
    </w:p>
    <w:p w14:paraId="11E5DBB0" w14:textId="2FD85FD8" w:rsidR="000530CF" w:rsidRDefault="000530CF" w:rsidP="00F21BB7">
      <w:pPr>
        <w:pStyle w:val="ConcordiaSubHeading"/>
      </w:pPr>
      <w:bookmarkStart w:id="35" w:name="_Toc207356263"/>
      <w:r>
        <w:t>Early Intervention and Prevention within Safeguarding</w:t>
      </w:r>
      <w:bookmarkEnd w:id="35"/>
      <w:r>
        <w:t xml:space="preserve"> </w:t>
      </w:r>
    </w:p>
    <w:p w14:paraId="264F80CD" w14:textId="77777777" w:rsidR="00F21BB7" w:rsidRDefault="00F21BB7" w:rsidP="00F21BB7">
      <w:pPr>
        <w:rPr>
          <w:rFonts w:cs="Arial"/>
          <w:color w:val="000000"/>
        </w:rPr>
      </w:pPr>
      <w:r w:rsidRPr="00E72238">
        <w:rPr>
          <w:rFonts w:cs="Arial"/>
          <w:color w:val="000000"/>
        </w:rPr>
        <w:t xml:space="preserve">All school staff need to be aware of their responsibility to raise any concerns they have about a child as early as possible in order to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rPr>
        <w:t>Team around the Family (TAF)</w:t>
      </w:r>
      <w:r w:rsidRPr="00E72238">
        <w:rPr>
          <w:rFonts w:cs="Arial"/>
          <w:color w:val="000000"/>
        </w:rPr>
        <w:t xml:space="preserve"> guidance to fulfil their duties at Universal Plus and Partnership Plus on the </w:t>
      </w:r>
      <w:r w:rsidRPr="00E72238">
        <w:rPr>
          <w:rFonts w:cs="Arial"/>
          <w:b/>
          <w:bCs/>
          <w:color w:val="000000"/>
        </w:rPr>
        <w:t>Continuum of Need</w:t>
      </w:r>
      <w:r w:rsidRPr="00E72238">
        <w:rPr>
          <w:rFonts w:cs="Arial"/>
          <w:color w:val="000000"/>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rPr>
        <w:t>I-ART)</w:t>
      </w:r>
      <w:r w:rsidRPr="00E72238">
        <w:rPr>
          <w:rFonts w:cs="Arial"/>
          <w:color w:val="000000"/>
        </w:rPr>
        <w:t xml:space="preserve"> for support from the Early Help and Prevention service should be made.</w:t>
      </w:r>
    </w:p>
    <w:p w14:paraId="448E9FFC" w14:textId="77777777" w:rsidR="00F21BB7" w:rsidRDefault="00F21BB7" w:rsidP="00F21BB7">
      <w:pPr>
        <w:rPr>
          <w:rFonts w:cs="Arial"/>
          <w:color w:val="000000"/>
        </w:rPr>
      </w:pPr>
    </w:p>
    <w:p w14:paraId="3EB7B852" w14:textId="065B90D3" w:rsidR="00F21BB7" w:rsidRDefault="00F21BB7" w:rsidP="00F21BB7">
      <w:pPr>
        <w:pStyle w:val="ConcordiaSubHeading"/>
      </w:pPr>
      <w:bookmarkStart w:id="36" w:name="_Toc207356264"/>
      <w:r>
        <w:t>Children who are particularly vulnerable</w:t>
      </w:r>
      <w:bookmarkEnd w:id="36"/>
    </w:p>
    <w:p w14:paraId="188B62B1" w14:textId="63E84D6A" w:rsidR="005E7A64" w:rsidRPr="004F775E" w:rsidRDefault="00110F1B" w:rsidP="005E7A64">
      <w:r>
        <w:t>All</w:t>
      </w:r>
      <w:r w:rsidR="00E076B4">
        <w:t xml:space="preserve"> our schools</w:t>
      </w:r>
      <w:r w:rsidR="005E7A64" w:rsidRPr="004F775E">
        <w:t xml:space="preserve"> recognise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3655E7DC" w14:textId="77777777" w:rsidR="005E7A64" w:rsidRPr="004F775E" w:rsidRDefault="005E7A64" w:rsidP="005E7A64">
      <w:r w:rsidRPr="004F775E">
        <w:t>In some cases, possible indicators of abuse such as a child’s mood, behaviour or injury might be assumed to relate to the child’s impairment or disability rather than giving a cause for concern. Or a focus may be on the child’s disability, special educational needs, or situation without consideration of the full picture. In other cases, such as bullying, the child may be disproportionately impacted by the behaviour without outwardly showing any signs that they are experiencing it.</w:t>
      </w:r>
    </w:p>
    <w:p w14:paraId="18ACA84F" w14:textId="77777777" w:rsidR="005E7A64" w:rsidRDefault="005E7A64" w:rsidP="005E7A64">
      <w:r w:rsidRPr="004F775E">
        <w:t>Some children may also find it harder to disclose abuse due to communication barriers, lack of access to a trusted adult or not being aware that what they are experiencing is abuse.</w:t>
      </w:r>
    </w:p>
    <w:p w14:paraId="0D57B66F" w14:textId="737F6929" w:rsidR="008D75AA" w:rsidRDefault="008D75AA" w:rsidP="005E7A64">
      <w:r w:rsidRPr="00CB3A9C">
        <w:t>Any child may benefit from early help, but all school and college staff should be particularly alert to the potential need for early help for a child who:</w:t>
      </w:r>
    </w:p>
    <w:p w14:paraId="70E172F0" w14:textId="4F691571" w:rsidR="008D75AA" w:rsidRPr="00741E24" w:rsidRDefault="008D75AA" w:rsidP="009C3268">
      <w:pPr>
        <w:pStyle w:val="ListParagraph"/>
        <w:numPr>
          <w:ilvl w:val="0"/>
          <w:numId w:val="19"/>
        </w:numPr>
      </w:pPr>
      <w:r w:rsidRPr="00741E24">
        <w:t>is disabled and has specific additional needs</w:t>
      </w:r>
    </w:p>
    <w:p w14:paraId="140347D8" w14:textId="3051DBC6" w:rsidR="008D75AA" w:rsidRPr="00741E24" w:rsidRDefault="008D75AA" w:rsidP="009C3268">
      <w:pPr>
        <w:pStyle w:val="ListParagraph"/>
        <w:numPr>
          <w:ilvl w:val="0"/>
          <w:numId w:val="19"/>
        </w:numPr>
      </w:pPr>
      <w:r w:rsidRPr="00741E24">
        <w:t>has special educational needs (whether or not they have a statutory education, health and care plan)</w:t>
      </w:r>
    </w:p>
    <w:p w14:paraId="5CE7D740" w14:textId="0D687A14" w:rsidR="008D75AA" w:rsidRPr="00185319" w:rsidRDefault="008D75AA" w:rsidP="009C3268">
      <w:pPr>
        <w:pStyle w:val="ListParagraph"/>
        <w:numPr>
          <w:ilvl w:val="0"/>
          <w:numId w:val="19"/>
        </w:numPr>
        <w:rPr>
          <w:rFonts w:cstheme="minorHAnsi"/>
        </w:rPr>
      </w:pPr>
      <w:r w:rsidRPr="00185319">
        <w:rPr>
          <w:rFonts w:cstheme="minorHAnsi"/>
        </w:rPr>
        <w:t>is a young carer</w:t>
      </w:r>
    </w:p>
    <w:p w14:paraId="6B4118EC" w14:textId="6C579907" w:rsidR="00185319" w:rsidRPr="00185319" w:rsidRDefault="00185319" w:rsidP="009C3268">
      <w:pPr>
        <w:pStyle w:val="ListParagraph"/>
        <w:numPr>
          <w:ilvl w:val="0"/>
          <w:numId w:val="19"/>
        </w:numPr>
        <w:rPr>
          <w:rFonts w:cstheme="minorHAnsi"/>
          <w:szCs w:val="20"/>
        </w:rPr>
      </w:pPr>
      <w:r w:rsidRPr="00185319">
        <w:rPr>
          <w:rFonts w:cstheme="minorHAnsi"/>
          <w:szCs w:val="20"/>
        </w:rPr>
        <w:t>is showing signs of being drawn in to anti-social or criminal behaviour, including gang involvement and association with organised crime groups</w:t>
      </w:r>
    </w:p>
    <w:p w14:paraId="3B66157D" w14:textId="0729DEDE" w:rsidR="00185319" w:rsidRPr="00185319" w:rsidRDefault="00185319" w:rsidP="009C3268">
      <w:pPr>
        <w:pStyle w:val="ListParagraph"/>
        <w:numPr>
          <w:ilvl w:val="0"/>
          <w:numId w:val="19"/>
        </w:numPr>
        <w:rPr>
          <w:rFonts w:cstheme="minorHAnsi"/>
          <w:szCs w:val="20"/>
        </w:rPr>
      </w:pPr>
      <w:r w:rsidRPr="00185319">
        <w:rPr>
          <w:rFonts w:cstheme="minorHAnsi"/>
          <w:szCs w:val="20"/>
        </w:rPr>
        <w:t>is frequently missing/goes missing from care or from home</w:t>
      </w:r>
    </w:p>
    <w:p w14:paraId="56532AB6" w14:textId="7796A315" w:rsidR="00185319" w:rsidRPr="00185319" w:rsidRDefault="00185319" w:rsidP="009C3268">
      <w:pPr>
        <w:pStyle w:val="ListParagraph"/>
        <w:numPr>
          <w:ilvl w:val="0"/>
          <w:numId w:val="19"/>
        </w:numPr>
        <w:rPr>
          <w:rFonts w:cstheme="minorHAnsi"/>
          <w:szCs w:val="20"/>
        </w:rPr>
      </w:pPr>
      <w:r w:rsidRPr="00185319">
        <w:rPr>
          <w:rFonts w:cstheme="minorHAnsi"/>
          <w:szCs w:val="20"/>
        </w:rPr>
        <w:t>is misusing drugs or alcohol themselves</w:t>
      </w:r>
    </w:p>
    <w:p w14:paraId="4F9A5AD6" w14:textId="68FB4FCB" w:rsidR="00185319" w:rsidRPr="00185319" w:rsidRDefault="00185319" w:rsidP="009C3268">
      <w:pPr>
        <w:pStyle w:val="ListParagraph"/>
        <w:numPr>
          <w:ilvl w:val="0"/>
          <w:numId w:val="19"/>
        </w:numPr>
        <w:rPr>
          <w:rFonts w:cstheme="minorHAnsi"/>
          <w:szCs w:val="20"/>
        </w:rPr>
      </w:pPr>
      <w:r w:rsidRPr="00185319">
        <w:rPr>
          <w:rFonts w:cstheme="minorHAnsi"/>
          <w:szCs w:val="20"/>
        </w:rPr>
        <w:lastRenderedPageBreak/>
        <w:t>is at risk of modern slavery, trafficking or exploitation</w:t>
      </w:r>
    </w:p>
    <w:p w14:paraId="6F9BB1F6" w14:textId="0C30FFA2" w:rsidR="00185319" w:rsidRPr="00185319" w:rsidRDefault="00185319" w:rsidP="009C3268">
      <w:pPr>
        <w:pStyle w:val="ListParagraph"/>
        <w:numPr>
          <w:ilvl w:val="0"/>
          <w:numId w:val="19"/>
        </w:numPr>
        <w:rPr>
          <w:rFonts w:cstheme="minorHAnsi"/>
          <w:szCs w:val="20"/>
        </w:rPr>
      </w:pPr>
      <w:r w:rsidRPr="00185319">
        <w:rPr>
          <w:rFonts w:cstheme="minorHAnsi"/>
          <w:szCs w:val="20"/>
        </w:rPr>
        <w:t>is in a family circumstance presenting challenges for the child, such as substance abuse, adult mental health problems or domestic abuse</w:t>
      </w:r>
    </w:p>
    <w:p w14:paraId="43070BA0" w14:textId="4ECB9802" w:rsidR="00185319" w:rsidRPr="00185319" w:rsidRDefault="00185319" w:rsidP="009C3268">
      <w:pPr>
        <w:pStyle w:val="ListParagraph"/>
        <w:numPr>
          <w:ilvl w:val="0"/>
          <w:numId w:val="19"/>
        </w:numPr>
        <w:rPr>
          <w:rFonts w:cstheme="minorHAnsi"/>
          <w:szCs w:val="20"/>
        </w:rPr>
      </w:pPr>
      <w:r w:rsidRPr="00185319">
        <w:rPr>
          <w:rFonts w:cstheme="minorHAnsi"/>
          <w:szCs w:val="20"/>
        </w:rPr>
        <w:t>has returned home to their family from care</w:t>
      </w:r>
    </w:p>
    <w:p w14:paraId="0055CA47" w14:textId="77777777" w:rsidR="00185319" w:rsidRPr="00185319" w:rsidRDefault="00185319" w:rsidP="009C3268">
      <w:pPr>
        <w:pStyle w:val="ListParagraph"/>
        <w:numPr>
          <w:ilvl w:val="0"/>
          <w:numId w:val="19"/>
        </w:numPr>
        <w:rPr>
          <w:rFonts w:cstheme="minorHAnsi"/>
          <w:szCs w:val="20"/>
        </w:rPr>
      </w:pPr>
      <w:r w:rsidRPr="00185319">
        <w:rPr>
          <w:rFonts w:cstheme="minorHAnsi"/>
          <w:szCs w:val="20"/>
        </w:rPr>
        <w:t xml:space="preserve">is showing early signs of abuse and/or </w:t>
      </w:r>
      <w:r w:rsidRPr="009F6E64">
        <w:rPr>
          <w:rFonts w:cstheme="minorHAnsi"/>
          <w:szCs w:val="20"/>
        </w:rPr>
        <w:t>neglect and/or exploitation.</w:t>
      </w:r>
    </w:p>
    <w:p w14:paraId="763DAE67" w14:textId="55E458D3" w:rsidR="00185319" w:rsidRPr="00185319" w:rsidRDefault="00185319" w:rsidP="009C3268">
      <w:pPr>
        <w:pStyle w:val="ListParagraph"/>
        <w:numPr>
          <w:ilvl w:val="0"/>
          <w:numId w:val="19"/>
        </w:numPr>
        <w:rPr>
          <w:rFonts w:cstheme="minorHAnsi"/>
          <w:szCs w:val="20"/>
        </w:rPr>
      </w:pPr>
      <w:r w:rsidRPr="00185319">
        <w:rPr>
          <w:rFonts w:cstheme="minorHAnsi"/>
          <w:szCs w:val="20"/>
        </w:rPr>
        <w:t>is at risk of being radicalised or exploited</w:t>
      </w:r>
    </w:p>
    <w:p w14:paraId="3758907E" w14:textId="34307750" w:rsidR="00185319" w:rsidRPr="00185319" w:rsidRDefault="00185319" w:rsidP="009C3268">
      <w:pPr>
        <w:pStyle w:val="ListParagraph"/>
        <w:numPr>
          <w:ilvl w:val="0"/>
          <w:numId w:val="19"/>
        </w:numPr>
        <w:rPr>
          <w:rFonts w:cstheme="minorHAnsi"/>
          <w:szCs w:val="20"/>
        </w:rPr>
      </w:pPr>
      <w:r w:rsidRPr="00185319">
        <w:rPr>
          <w:rFonts w:cstheme="minorHAnsi"/>
          <w:szCs w:val="20"/>
        </w:rPr>
        <w:t>is a privately fostered child</w:t>
      </w:r>
    </w:p>
    <w:p w14:paraId="5BAC095D" w14:textId="425DF7AD" w:rsidR="00185319" w:rsidRPr="00185319" w:rsidRDefault="00185319" w:rsidP="009C3268">
      <w:pPr>
        <w:pStyle w:val="ListParagraph"/>
        <w:numPr>
          <w:ilvl w:val="0"/>
          <w:numId w:val="19"/>
        </w:numPr>
        <w:rPr>
          <w:rFonts w:cstheme="minorHAnsi"/>
          <w:szCs w:val="20"/>
        </w:rPr>
      </w:pPr>
      <w:r w:rsidRPr="00185319">
        <w:rPr>
          <w:rFonts w:cstheme="minorHAnsi"/>
          <w:szCs w:val="20"/>
        </w:rPr>
        <w:t>has an imprisoned parent</w:t>
      </w:r>
    </w:p>
    <w:p w14:paraId="71F01B96" w14:textId="29F389DB" w:rsidR="00185319" w:rsidRPr="00185319" w:rsidRDefault="00185319" w:rsidP="009C3268">
      <w:pPr>
        <w:pStyle w:val="ListParagraph"/>
        <w:numPr>
          <w:ilvl w:val="0"/>
          <w:numId w:val="19"/>
        </w:numPr>
        <w:rPr>
          <w:rFonts w:cstheme="minorHAnsi"/>
          <w:szCs w:val="20"/>
        </w:rPr>
      </w:pPr>
      <w:r w:rsidRPr="00185319">
        <w:rPr>
          <w:rFonts w:cstheme="minorHAnsi"/>
          <w:szCs w:val="20"/>
        </w:rPr>
        <w:t>is experiencing mental health, wellbeing difficulties</w:t>
      </w:r>
    </w:p>
    <w:p w14:paraId="235F2B6D" w14:textId="7EFC6082" w:rsidR="00185319" w:rsidRPr="00185319" w:rsidRDefault="00185319" w:rsidP="009C3268">
      <w:pPr>
        <w:pStyle w:val="ListParagraph"/>
        <w:numPr>
          <w:ilvl w:val="0"/>
          <w:numId w:val="19"/>
        </w:numPr>
        <w:rPr>
          <w:rFonts w:cstheme="minorHAnsi"/>
          <w:szCs w:val="20"/>
        </w:rPr>
      </w:pPr>
      <w:r w:rsidRPr="00185319">
        <w:rPr>
          <w:rFonts w:cstheme="minorHAnsi"/>
          <w:szCs w:val="20"/>
        </w:rPr>
        <w:t>is persistently absent from education (including persistently absent for part of the school day)</w:t>
      </w:r>
    </w:p>
    <w:p w14:paraId="1511B7A9" w14:textId="330F6625" w:rsidR="00185319" w:rsidRPr="009F6E64" w:rsidRDefault="00185319" w:rsidP="009C3268">
      <w:pPr>
        <w:pStyle w:val="ListParagraph"/>
        <w:numPr>
          <w:ilvl w:val="0"/>
          <w:numId w:val="19"/>
        </w:numPr>
        <w:rPr>
          <w:rFonts w:cstheme="minorHAnsi"/>
          <w:szCs w:val="20"/>
        </w:rPr>
      </w:pPr>
      <w:r w:rsidRPr="009F6E64">
        <w:rPr>
          <w:rFonts w:cstheme="minorHAnsi"/>
        </w:rPr>
        <w:t>Has experienced multiple suspensions, is at risk of being permanently excluded from schools, colleges and in alternative provision or a pupil referral unit</w:t>
      </w:r>
    </w:p>
    <w:p w14:paraId="63BF97AC" w14:textId="77777777" w:rsidR="00185319" w:rsidRPr="00185319" w:rsidRDefault="00185319" w:rsidP="009C3268">
      <w:pPr>
        <w:pStyle w:val="ListParagraph"/>
        <w:numPr>
          <w:ilvl w:val="0"/>
          <w:numId w:val="19"/>
        </w:numPr>
        <w:rPr>
          <w:rFonts w:cstheme="minorHAnsi"/>
          <w:szCs w:val="20"/>
        </w:rPr>
      </w:pPr>
      <w:r w:rsidRPr="00185319">
        <w:rPr>
          <w:rFonts w:cstheme="minorHAnsi"/>
          <w:szCs w:val="20"/>
        </w:rPr>
        <w:t>is at risk of ‘honour’ based abuse such as FGM or Forced Marriage</w:t>
      </w:r>
    </w:p>
    <w:p w14:paraId="73825D45" w14:textId="5096CFA3" w:rsidR="00185319" w:rsidRPr="00741E24" w:rsidRDefault="00185319" w:rsidP="00185319">
      <w:pPr>
        <w:pStyle w:val="ListParagraph"/>
        <w:ind w:left="360"/>
      </w:pPr>
    </w:p>
    <w:p w14:paraId="5573A838" w14:textId="77777777" w:rsidR="008D75AA" w:rsidRDefault="008D75AA" w:rsidP="005E7A64"/>
    <w:p w14:paraId="6F292477" w14:textId="77777777" w:rsidR="008D75AA" w:rsidRDefault="008D75AA" w:rsidP="005E7A64"/>
    <w:p w14:paraId="12E25C50" w14:textId="77777777" w:rsidR="00F21BB7" w:rsidRDefault="00F21BB7" w:rsidP="00F21BB7">
      <w:pPr>
        <w:rPr>
          <w:rFonts w:cs="Arial"/>
          <w:color w:val="000000"/>
        </w:rPr>
      </w:pPr>
    </w:p>
    <w:p w14:paraId="60C77846" w14:textId="08006DD7" w:rsidR="000530CF" w:rsidRDefault="001B1787" w:rsidP="001B1787">
      <w:pPr>
        <w:pStyle w:val="ConcordiaHeading1"/>
      </w:pPr>
      <w:bookmarkStart w:id="37" w:name="_Toc207356265"/>
      <w:r>
        <w:lastRenderedPageBreak/>
        <w:t>Whistleblowing</w:t>
      </w:r>
      <w:bookmarkEnd w:id="37"/>
      <w:r>
        <w:t xml:space="preserve"> </w:t>
      </w:r>
    </w:p>
    <w:p w14:paraId="47A082C8" w14:textId="12FA074E" w:rsidR="003C393E" w:rsidRDefault="003C393E" w:rsidP="003C393E">
      <w:r w:rsidRPr="004F775E">
        <w:t>We recognise that children cannot be expected to raise concerns in an environment where staff fail to do so.</w:t>
      </w:r>
    </w:p>
    <w:p w14:paraId="73C60334" w14:textId="77777777" w:rsidR="003C393E" w:rsidRDefault="003C393E" w:rsidP="003C393E">
      <w:r w:rsidRPr="004F775E">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5733D54C" w14:textId="5B3FFEE0" w:rsidR="003C393E" w:rsidRPr="004F775E" w:rsidRDefault="003C393E" w:rsidP="003C393E">
      <w:r w:rsidRPr="004F775E">
        <w:t xml:space="preserve">Whistleblowing </w:t>
      </w:r>
      <w:r>
        <w:t>in relation to</w:t>
      </w:r>
      <w:r w:rsidRPr="004F775E">
        <w:t xml:space="preserve"> the Headteacher should be made to the Ch</w:t>
      </w:r>
      <w:r w:rsidR="00533AB9">
        <w:t>ief Executive Officer (CEO)</w:t>
      </w:r>
      <w:r w:rsidR="009220A6">
        <w:t xml:space="preserve"> </w:t>
      </w:r>
      <w:hyperlink r:id="rId38" w:history="1">
        <w:r w:rsidR="00DE425C" w:rsidRPr="00DB3AB9">
          <w:rPr>
            <w:rStyle w:val="Hyperlink"/>
          </w:rPr>
          <w:t>ceo@concordiamat.co.uk</w:t>
        </w:r>
      </w:hyperlink>
      <w:r w:rsidR="00DE425C">
        <w:t xml:space="preserve"> </w:t>
      </w:r>
      <w:r w:rsidR="007F1CC6">
        <w:t xml:space="preserve">or </w:t>
      </w:r>
      <w:hyperlink r:id="rId39" w:history="1">
        <w:r w:rsidR="007F1CC6" w:rsidRPr="00DB3AB9">
          <w:rPr>
            <w:rStyle w:val="Hyperlink"/>
          </w:rPr>
          <w:t>trust@concordiamat.co.uk</w:t>
        </w:r>
      </w:hyperlink>
      <w:r w:rsidR="007F1CC6">
        <w:t xml:space="preserve"> </w:t>
      </w:r>
      <w:r w:rsidRPr="004F775E">
        <w:t xml:space="preserve"> </w:t>
      </w:r>
    </w:p>
    <w:p w14:paraId="32101D69" w14:textId="14D65768" w:rsidR="003C393E" w:rsidRDefault="003C393E" w:rsidP="003C393E">
      <w:r w:rsidRPr="00150E3E">
        <w:rPr>
          <w:rFonts w:cs="Arial"/>
          <w:color w:val="000000"/>
        </w:rPr>
        <w:t>(N.B. -</w:t>
      </w:r>
      <w:r>
        <w:rPr>
          <w:rFonts w:cs="Arial"/>
          <w:b/>
          <w:bCs/>
          <w:color w:val="000000"/>
        </w:rPr>
        <w:t xml:space="preserve"> </w:t>
      </w:r>
      <w:r w:rsidRPr="004F775E">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40" w:history="1">
        <w:r w:rsidRPr="004F775E">
          <w:rPr>
            <w:rStyle w:val="Hyperlink"/>
          </w:rPr>
          <w:t>help@nspcc.org.uk</w:t>
        </w:r>
      </w:hyperlink>
      <w:r w:rsidRPr="004F775E">
        <w:t xml:space="preserve"> </w:t>
      </w:r>
      <w:r>
        <w:t xml:space="preserve">) </w:t>
      </w:r>
    </w:p>
    <w:p w14:paraId="2AF4E6EF" w14:textId="77777777" w:rsidR="003C393E" w:rsidRDefault="003C393E" w:rsidP="003C393E"/>
    <w:p w14:paraId="559FB504" w14:textId="1F534576" w:rsidR="003C393E" w:rsidRDefault="003C393E" w:rsidP="003C393E">
      <w:pPr>
        <w:pStyle w:val="ConcordiaHeading1"/>
      </w:pPr>
      <w:bookmarkStart w:id="38" w:name="_Toc207356266"/>
      <w:r>
        <w:lastRenderedPageBreak/>
        <w:t>Allegations Against Staff</w:t>
      </w:r>
      <w:bookmarkEnd w:id="38"/>
      <w:r>
        <w:t xml:space="preserve"> </w:t>
      </w:r>
    </w:p>
    <w:p w14:paraId="74738974" w14:textId="77777777" w:rsidR="00507958" w:rsidRDefault="0069746B" w:rsidP="00507958">
      <w:r w:rsidRPr="00150E3E">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00507958">
        <w:t>.</w:t>
      </w:r>
    </w:p>
    <w:p w14:paraId="5B88E41E" w14:textId="62479E40" w:rsidR="00507958" w:rsidRDefault="00507958" w:rsidP="00507958">
      <w:r>
        <w:t xml:space="preserve"> </w:t>
      </w:r>
      <w:r w:rsidRPr="00150E3E">
        <w:t>In line with KCSiE part 4 guidelines</w:t>
      </w:r>
      <w:r>
        <w:t>:</w:t>
      </w:r>
    </w:p>
    <w:p w14:paraId="3784697D" w14:textId="28D96272" w:rsidR="00507958" w:rsidRDefault="00EF02F2" w:rsidP="00507958">
      <w:r>
        <w:rPr>
          <w:noProof/>
        </w:rPr>
        <w:drawing>
          <wp:inline distT="0" distB="0" distL="0" distR="0" wp14:anchorId="086313F2" wp14:editId="2E4DC296">
            <wp:extent cx="5731510" cy="4820891"/>
            <wp:effectExtent l="0" t="38100" r="2540" b="18415"/>
            <wp:docPr id="683898264" name="Diagram 1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0EEC71A" w14:textId="77777777" w:rsidR="00A54E37" w:rsidRDefault="00A54E37" w:rsidP="00A54E37">
      <w:r w:rsidRPr="00150E3E">
        <w:t>Suspension of the member of staff, excluding the Headteacher, against whom an allegation has been made, needs careful consideration, and the Headteacher will seek the advice of the LADO and an HR Consultant in making this decision.</w:t>
      </w:r>
    </w:p>
    <w:p w14:paraId="2882347D" w14:textId="3A8AE732" w:rsidR="00A54E37" w:rsidRPr="009B3388" w:rsidRDefault="00A54E37" w:rsidP="00A54E37">
      <w:pPr>
        <w:rPr>
          <w:b/>
          <w:bCs/>
        </w:rPr>
      </w:pPr>
      <w:r w:rsidRPr="009B3388">
        <w:rPr>
          <w:b/>
          <w:bCs/>
        </w:rPr>
        <w:t>Staff, parents, and governors</w:t>
      </w:r>
      <w:r w:rsidR="006764C8">
        <w:rPr>
          <w:b/>
          <w:bCs/>
        </w:rPr>
        <w:t>/LAB</w:t>
      </w:r>
      <w:r w:rsidRPr="009B3388">
        <w:rPr>
          <w:b/>
          <w:bCs/>
        </w:rPr>
        <w:t xml:space="preserve"> are reminded that publication of material that may lead to the identification of a teacher who is the subject of an allegation is prohibited by law. Publication includes verbal conversations or writing including content placed on social media sites. </w:t>
      </w:r>
    </w:p>
    <w:p w14:paraId="5D8EFD7A" w14:textId="60DBBC81" w:rsidR="00A54E37" w:rsidRPr="00902B7D" w:rsidRDefault="00A54E37" w:rsidP="00A54E37">
      <w:pPr>
        <w:rPr>
          <w:rFonts w:cs="Arial"/>
        </w:rPr>
      </w:pPr>
      <w:r w:rsidRPr="007F1CC6">
        <w:rPr>
          <w:rFonts w:cs="Arial"/>
        </w:rPr>
        <w:t xml:space="preserve">School will ensure that pupils are aware of how they can raise a concern should they be worried about a member of staffs conduct, this may be for example by talking to a trusted adult, </w:t>
      </w:r>
      <w:r w:rsidR="008C29D9">
        <w:rPr>
          <w:rFonts w:cs="Arial"/>
        </w:rPr>
        <w:t>or</w:t>
      </w:r>
      <w:r w:rsidRPr="00773680">
        <w:rPr>
          <w:rFonts w:cs="Arial"/>
          <w:color w:val="EE0000"/>
        </w:rPr>
        <w:t xml:space="preserve"> </w:t>
      </w:r>
      <w:r w:rsidRPr="008C29D9">
        <w:rPr>
          <w:rFonts w:cs="Arial"/>
          <w:color w:val="000000" w:themeColor="text1"/>
        </w:rPr>
        <w:t xml:space="preserve">anonymous reporting slips. </w:t>
      </w:r>
    </w:p>
    <w:p w14:paraId="0685D72F" w14:textId="2DA43F2C" w:rsidR="003C393E" w:rsidRDefault="003C393E" w:rsidP="003C393E"/>
    <w:p w14:paraId="47C6D27C" w14:textId="02750909" w:rsidR="00A54E37" w:rsidRDefault="00A54E37" w:rsidP="00A54E37">
      <w:pPr>
        <w:pStyle w:val="ConcordiaHeading1"/>
      </w:pPr>
      <w:bookmarkStart w:id="39" w:name="_Toc207356267"/>
      <w:r>
        <w:lastRenderedPageBreak/>
        <w:t>Physical Intervention</w:t>
      </w:r>
      <w:bookmarkEnd w:id="39"/>
      <w:r>
        <w:t xml:space="preserve"> </w:t>
      </w:r>
    </w:p>
    <w:p w14:paraId="6B00F7B3" w14:textId="77777777" w:rsidR="00897822" w:rsidRPr="00EC4209" w:rsidRDefault="00897822" w:rsidP="00897822">
      <w:r w:rsidRPr="00EC4209">
        <w:t xml:space="preserve">We acknowledge that staff must only ever use physical intervention as a last resort, when a child is endangering him/herself or others, and that at all times it must be the minimal force necessary to prevent injury to another person. </w:t>
      </w:r>
    </w:p>
    <w:p w14:paraId="1F2B6EB0" w14:textId="3A075B24" w:rsidR="00897822" w:rsidRPr="00EC4209" w:rsidRDefault="00897822" w:rsidP="00897822">
      <w:r w:rsidRPr="00EC4209">
        <w:t>Such events should be recorded and signed by a witness</w:t>
      </w:r>
      <w:r w:rsidR="000F3C17">
        <w:t xml:space="preserve"> using the Bound and Numbered book and also the agreed Trust reporting documents. </w:t>
      </w:r>
    </w:p>
    <w:p w14:paraId="604215B3" w14:textId="77777777" w:rsidR="00897822" w:rsidRPr="00EC4209" w:rsidRDefault="00897822" w:rsidP="00897822">
      <w:r w:rsidRPr="00EC4209">
        <w:t>Staff who are likely to need to use physical intervention will be appropriately trained.</w:t>
      </w:r>
    </w:p>
    <w:p w14:paraId="624763F8" w14:textId="77777777" w:rsidR="00897822" w:rsidRPr="00EC4209" w:rsidRDefault="00897822" w:rsidP="00897822">
      <w:r w:rsidRPr="00EC4209">
        <w:t xml:space="preserve">We understand that physical intervention of a nature which causes injury or distress to a child may be considered under child protection or disciplinary procedures. </w:t>
      </w:r>
    </w:p>
    <w:p w14:paraId="67D3092B" w14:textId="77777777" w:rsidR="00897822" w:rsidRPr="00EC4209" w:rsidRDefault="00897822" w:rsidP="00897822">
      <w:r w:rsidRPr="00EC4209">
        <w:t xml:space="preserve">We </w:t>
      </w:r>
      <w:r w:rsidRPr="00C51DE5">
        <w:t>recognise that touch is appropriate in the context or working with children, and all staff have been given ‘Safe Practice’ guidance to ensure they are clear about their professional boundary.</w:t>
      </w:r>
      <w:r w:rsidRPr="00EC4209">
        <w:t xml:space="preserve"> </w:t>
      </w:r>
    </w:p>
    <w:p w14:paraId="13A2E666" w14:textId="6762B7B3" w:rsidR="00A54E37" w:rsidRDefault="00897822" w:rsidP="00897822">
      <w:pPr>
        <w:pStyle w:val="ConcordiaHeading1"/>
      </w:pPr>
      <w:bookmarkStart w:id="40" w:name="_Toc207356268"/>
      <w:r>
        <w:lastRenderedPageBreak/>
        <w:t>Confidentiality, Sharing Information and GDPR</w:t>
      </w:r>
      <w:bookmarkEnd w:id="40"/>
    </w:p>
    <w:p w14:paraId="4BF006C6" w14:textId="77777777" w:rsidR="00C53DEB" w:rsidRPr="00EC4209" w:rsidRDefault="00C53DEB" w:rsidP="00C53DEB">
      <w:r w:rsidRPr="00EC4209">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5240B1D2" w14:textId="77777777" w:rsidR="00C53DEB" w:rsidRPr="00EC4209" w:rsidRDefault="00C53DEB" w:rsidP="00C53DEB">
      <w:r w:rsidRPr="00EC4209">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16F2A19B" w14:textId="398A0B7E" w:rsidR="00C53DEB" w:rsidRPr="00EC4209" w:rsidRDefault="00C53DEB" w:rsidP="00C53DEB">
      <w:r w:rsidRPr="00EC4209">
        <w:t xml:space="preserve">Staff should only discuss concerns with the DSL, Headteacher/principal, or </w:t>
      </w:r>
      <w:r w:rsidR="0074037E">
        <w:t>CEO</w:t>
      </w:r>
      <w:r w:rsidRPr="00EC4209">
        <w:t xml:space="preserve"> (depending on who is the subject of the concern). That person will then decide who else needs to have the information and they will disseminate it on a ‘need-to-know’ basis. </w:t>
      </w:r>
    </w:p>
    <w:p w14:paraId="752E6264" w14:textId="77777777" w:rsidR="00C53DEB" w:rsidRPr="00EC4209" w:rsidRDefault="00C53DEB" w:rsidP="00C53DEB">
      <w:r w:rsidRPr="00EC4209">
        <w:t>However, following a number of cases where senior leaders in school had failed to act upon concerns raised by staff, Keeping Children Safe in Education emphasises that any member of staff can contact children’s social care if they are concerned about a child.</w:t>
      </w:r>
    </w:p>
    <w:p w14:paraId="0F81812E" w14:textId="71C9F7C2" w:rsidR="00C53DEB" w:rsidRPr="00DB7FD7" w:rsidRDefault="00C53DEB" w:rsidP="00C53DEB">
      <w:pPr>
        <w:rPr>
          <w:rFonts w:cs="Arial"/>
        </w:rPr>
      </w:pPr>
      <w:r w:rsidRPr="000228D4">
        <w:rPr>
          <w:rFonts w:cs="Arial"/>
        </w:rPr>
        <w:t xml:space="preserve">Child protection information will be stored and handled in line with the Data Protection Act 2018, the </w:t>
      </w:r>
      <w:hyperlink r:id="rId46" w:history="1">
        <w:r w:rsidRPr="000228D4">
          <w:rPr>
            <w:rStyle w:val="Hyperlink"/>
            <w:rFonts w:cs="Arial"/>
          </w:rPr>
          <w:t>HM Government Information Sharing and Advice for practitioners providing safeguarding services to children, young people, parents and carers, July 2018</w:t>
        </w:r>
      </w:hyperlink>
      <w:r w:rsidRPr="000228D4">
        <w:rPr>
          <w:rFonts w:cs="Arial"/>
        </w:rPr>
        <w:t xml:space="preserve"> and </w:t>
      </w:r>
      <w:hyperlink r:id="rId47" w:history="1">
        <w:r w:rsidRPr="000228D4">
          <w:rPr>
            <w:rStyle w:val="Hyperlink"/>
            <w:rFonts w:cs="Arial"/>
          </w:rPr>
          <w:t>DfE Data Protection in Schools</w:t>
        </w:r>
      </w:hyperlink>
      <w:r w:rsidRPr="000228D4">
        <w:rPr>
          <w:rFonts w:cs="Arial"/>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76457615" w14:textId="77777777" w:rsidR="00C53DEB" w:rsidRDefault="00C53DEB" w:rsidP="00C53DEB">
      <w:r w:rsidRPr="00EC4209">
        <w:t>At the point a child formally transfers to their new setting, their safeguarding file will be transferred securely in line with GDPR expectations as soon as possible</w:t>
      </w:r>
      <w:r>
        <w:t>,</w:t>
      </w:r>
      <w:r w:rsidRPr="00EC4209">
        <w:t xml:space="preserve"> but within 5 working days.</w:t>
      </w:r>
    </w:p>
    <w:p w14:paraId="3441875B" w14:textId="4F4636CF" w:rsidR="00897822" w:rsidRDefault="00C53DEB" w:rsidP="00C53DEB">
      <w:pPr>
        <w:rPr>
          <w:b/>
          <w:bCs/>
        </w:rPr>
      </w:pPr>
      <w:r w:rsidRPr="00C53DEB">
        <w:rPr>
          <w:b/>
          <w:bCs/>
        </w:rPr>
        <w:t xml:space="preserve">Information Sharing is guided by the following principles: </w:t>
      </w:r>
      <w:r w:rsidR="00A804FF">
        <w:rPr>
          <w:b/>
          <w:bCs/>
        </w:rPr>
        <w:t xml:space="preserve"> </w:t>
      </w:r>
    </w:p>
    <w:p w14:paraId="765F89A9" w14:textId="77777777" w:rsidR="00A804FF" w:rsidRPr="00741E24" w:rsidRDefault="00A804FF" w:rsidP="009C3268">
      <w:pPr>
        <w:pStyle w:val="ListParagraph"/>
        <w:numPr>
          <w:ilvl w:val="0"/>
          <w:numId w:val="20"/>
        </w:numPr>
      </w:pPr>
      <w:r w:rsidRPr="00741E24">
        <w:t>necessary and proportionate</w:t>
      </w:r>
    </w:p>
    <w:p w14:paraId="4A310CAF" w14:textId="77777777" w:rsidR="00A804FF" w:rsidRPr="00741E24" w:rsidRDefault="00A804FF" w:rsidP="009C3268">
      <w:pPr>
        <w:pStyle w:val="ListParagraph"/>
        <w:numPr>
          <w:ilvl w:val="0"/>
          <w:numId w:val="20"/>
        </w:numPr>
      </w:pPr>
      <w:r w:rsidRPr="00741E24">
        <w:t>relevant</w:t>
      </w:r>
    </w:p>
    <w:p w14:paraId="56C06BD1" w14:textId="77777777" w:rsidR="00A804FF" w:rsidRPr="00741E24" w:rsidRDefault="00A804FF" w:rsidP="009C3268">
      <w:pPr>
        <w:pStyle w:val="ListParagraph"/>
        <w:numPr>
          <w:ilvl w:val="0"/>
          <w:numId w:val="20"/>
        </w:numPr>
      </w:pPr>
      <w:r w:rsidRPr="00741E24">
        <w:t>adequate</w:t>
      </w:r>
    </w:p>
    <w:p w14:paraId="2EF50D63" w14:textId="77777777" w:rsidR="00A804FF" w:rsidRPr="00741E24" w:rsidRDefault="00A804FF" w:rsidP="009C3268">
      <w:pPr>
        <w:pStyle w:val="ListParagraph"/>
        <w:numPr>
          <w:ilvl w:val="0"/>
          <w:numId w:val="20"/>
        </w:numPr>
      </w:pPr>
      <w:r w:rsidRPr="00741E24">
        <w:t>accurate</w:t>
      </w:r>
    </w:p>
    <w:p w14:paraId="0A0F6E5A" w14:textId="77777777" w:rsidR="00A804FF" w:rsidRPr="00741E24" w:rsidRDefault="00A804FF" w:rsidP="009C3268">
      <w:pPr>
        <w:pStyle w:val="ListParagraph"/>
        <w:numPr>
          <w:ilvl w:val="0"/>
          <w:numId w:val="20"/>
        </w:numPr>
      </w:pPr>
      <w:r w:rsidRPr="00741E24">
        <w:t>timely</w:t>
      </w:r>
    </w:p>
    <w:p w14:paraId="0D092EF1" w14:textId="77777777" w:rsidR="00A804FF" w:rsidRPr="00741E24" w:rsidRDefault="00A804FF" w:rsidP="009C3268">
      <w:pPr>
        <w:pStyle w:val="ListParagraph"/>
        <w:numPr>
          <w:ilvl w:val="0"/>
          <w:numId w:val="20"/>
        </w:numPr>
      </w:pPr>
      <w:r w:rsidRPr="00741E24">
        <w:t>secure</w:t>
      </w:r>
    </w:p>
    <w:p w14:paraId="30352697" w14:textId="77777777" w:rsidR="008136F7" w:rsidRPr="00EC4209" w:rsidRDefault="008136F7" w:rsidP="008136F7">
      <w:r w:rsidRPr="00EC4209">
        <w:t>Fears about sharing information cannot be allowed to stand in the way of the need to promote the welfare and protect the safety of children.</w:t>
      </w:r>
    </w:p>
    <w:p w14:paraId="02164D6B" w14:textId="543A4F74" w:rsidR="008136F7" w:rsidRPr="00EC4209" w:rsidRDefault="0074037E" w:rsidP="008136F7">
      <w:r w:rsidRPr="0074037E">
        <w:t>Schools within our Trust</w:t>
      </w:r>
      <w:r w:rsidR="008136F7" w:rsidRPr="0074037E">
        <w:t xml:space="preserve"> </w:t>
      </w:r>
      <w:r w:rsidR="008136F7" w:rsidRPr="00EC4209">
        <w:t xml:space="preserve">will ensure that images of children used within publications, publicity and on the website has written parental consent prior to any images being taken and used.  This consent </w:t>
      </w:r>
      <w:r w:rsidR="008136F7" w:rsidRPr="00240341">
        <w:t>will be obtained in line with school’s annual data collection process</w:t>
      </w:r>
      <w:r w:rsidR="0072535D" w:rsidRPr="00240341">
        <w:t xml:space="preserve"> and in line with the Trust’s Privacy Notices.</w:t>
      </w:r>
      <w:r w:rsidR="0072535D">
        <w:t xml:space="preserve"> </w:t>
      </w:r>
    </w:p>
    <w:p w14:paraId="5EC11450" w14:textId="77777777" w:rsidR="008136F7" w:rsidRDefault="008136F7" w:rsidP="00C53DEB">
      <w:pPr>
        <w:rPr>
          <w:b/>
          <w:bCs/>
        </w:rPr>
      </w:pPr>
    </w:p>
    <w:p w14:paraId="68ECF087" w14:textId="06268B45" w:rsidR="008136F7" w:rsidRDefault="008136F7" w:rsidP="008136F7">
      <w:pPr>
        <w:pStyle w:val="ConcordiaHeading1"/>
      </w:pPr>
      <w:bookmarkStart w:id="41" w:name="_Toc207356269"/>
      <w:r>
        <w:lastRenderedPageBreak/>
        <w:t>Photographing Children</w:t>
      </w:r>
      <w:bookmarkEnd w:id="41"/>
      <w:r>
        <w:t xml:space="preserve"> </w:t>
      </w:r>
    </w:p>
    <w:p w14:paraId="55C93A90" w14:textId="77777777" w:rsidR="0047291B" w:rsidRDefault="0047291B" w:rsidP="0047291B">
      <w:r>
        <w:t xml:space="preserve">The vast majority of people who take or view photographs or videos of children do so for entirely innocent, understandable and acceptable reasons. We acknowledge, however, that some people abuse children through taking, using or circulating images. </w:t>
      </w:r>
    </w:p>
    <w:p w14:paraId="45DE3123" w14:textId="77777777" w:rsidR="0047291B" w:rsidRPr="008E25B2" w:rsidRDefault="0047291B" w:rsidP="0047291B">
      <w:pPr>
        <w:rPr>
          <w:b/>
          <w:bCs/>
        </w:rPr>
      </w:pPr>
      <w:r w:rsidRPr="008E25B2">
        <w:rPr>
          <w:b/>
          <w:bCs/>
        </w:rPr>
        <w:t>Staff and Volunteers</w:t>
      </w:r>
    </w:p>
    <w:p w14:paraId="179B0B18" w14:textId="280AAD00" w:rsidR="0047291B" w:rsidRDefault="0047291B" w:rsidP="009C3268">
      <w:pPr>
        <w:pStyle w:val="ListParagraph"/>
        <w:numPr>
          <w:ilvl w:val="0"/>
          <w:numId w:val="21"/>
        </w:numPr>
      </w:pPr>
      <w:r>
        <w:t xml:space="preserve">Parental consent will be sought </w:t>
      </w:r>
      <w:r w:rsidR="00E14B89" w:rsidRPr="008C29D9">
        <w:rPr>
          <w:color w:val="000000" w:themeColor="text1"/>
        </w:rPr>
        <w:t xml:space="preserve">on the child’s admission to school. This is collected via the data collection form and input into Arbor. Parents can then </w:t>
      </w:r>
      <w:r w:rsidR="008C29D9">
        <w:rPr>
          <w:color w:val="000000" w:themeColor="text1"/>
        </w:rPr>
        <w:t>change consent permissions at any time</w:t>
      </w:r>
    </w:p>
    <w:p w14:paraId="32054F18" w14:textId="58BB334D" w:rsidR="0047291B" w:rsidRDefault="0047291B" w:rsidP="009C3268">
      <w:pPr>
        <w:pStyle w:val="ListParagraph"/>
        <w:numPr>
          <w:ilvl w:val="0"/>
          <w:numId w:val="21"/>
        </w:numPr>
      </w:pPr>
      <w:r>
        <w:t>Staff and volunteers must seek the authorisation of the Head Teacher prior to taking photographs/ videos of children and must only use school equipment unless given specific authorisation by the Head Teacher</w:t>
      </w:r>
    </w:p>
    <w:p w14:paraId="10B8081D" w14:textId="6BECC661" w:rsidR="0047291B" w:rsidRDefault="0047291B" w:rsidP="009C3268">
      <w:pPr>
        <w:pStyle w:val="ListParagraph"/>
        <w:numPr>
          <w:ilvl w:val="0"/>
          <w:numId w:val="21"/>
        </w:numPr>
      </w:pPr>
      <w:r>
        <w:t>The use of cameras on mobile phones or the downloading of images onto any internet site is forbidde</w:t>
      </w:r>
      <w:r w:rsidR="006E2CCF">
        <w:t>n</w:t>
      </w:r>
    </w:p>
    <w:p w14:paraId="7F1C0371" w14:textId="77E981D3" w:rsidR="0047291B" w:rsidRDefault="0047291B" w:rsidP="009C3268">
      <w:pPr>
        <w:pStyle w:val="ListParagraph"/>
        <w:numPr>
          <w:ilvl w:val="0"/>
          <w:numId w:val="21"/>
        </w:numPr>
      </w:pPr>
      <w:r>
        <w:t>Only the pupil’s first name will be used with an image</w:t>
      </w:r>
    </w:p>
    <w:p w14:paraId="70BD0E1E" w14:textId="74874A45" w:rsidR="0047291B" w:rsidRDefault="0047291B" w:rsidP="009C3268">
      <w:pPr>
        <w:pStyle w:val="ListParagraph"/>
        <w:numPr>
          <w:ilvl w:val="0"/>
          <w:numId w:val="21"/>
        </w:numPr>
      </w:pPr>
      <w:r>
        <w:t>It will be ensured that pupils are appropriately dressed before images are taken</w:t>
      </w:r>
    </w:p>
    <w:p w14:paraId="1FD38FB5" w14:textId="1D554756" w:rsidR="0047291B" w:rsidRDefault="0047291B" w:rsidP="009C3268">
      <w:pPr>
        <w:pStyle w:val="ListParagraph"/>
        <w:numPr>
          <w:ilvl w:val="0"/>
          <w:numId w:val="21"/>
        </w:numPr>
      </w:pPr>
      <w:r>
        <w:t>Pupils are encouraged to tell us if they are worried or unsure about any photographs that are taken of them.</w:t>
      </w:r>
    </w:p>
    <w:p w14:paraId="123CE182" w14:textId="77777777" w:rsidR="0047291B" w:rsidRDefault="0047291B" w:rsidP="0047291B"/>
    <w:p w14:paraId="44A3E808" w14:textId="77777777" w:rsidR="0047291B" w:rsidRDefault="0047291B" w:rsidP="0047291B">
      <w:r>
        <w:t>The Guidance for Safer working Practices for Adults who work with Children and Young People provides detailed guidance on the taking of photographs and storage of images.</w:t>
      </w:r>
    </w:p>
    <w:p w14:paraId="5F095066" w14:textId="77777777" w:rsidR="0047291B" w:rsidRDefault="0047291B" w:rsidP="0047291B"/>
    <w:p w14:paraId="51461C2E" w14:textId="0BAB4006" w:rsidR="0047291B" w:rsidRPr="00E055E4" w:rsidRDefault="0047291B" w:rsidP="0047291B">
      <w:pPr>
        <w:rPr>
          <w:b/>
          <w:bCs/>
        </w:rPr>
      </w:pPr>
      <w:r w:rsidRPr="00791BD6">
        <w:rPr>
          <w:b/>
          <w:bCs/>
        </w:rPr>
        <w:t>Parents or Members of the Public</w:t>
      </w:r>
    </w:p>
    <w:p w14:paraId="09B3EF93" w14:textId="6FF9EEB4" w:rsidR="0047291B" w:rsidRDefault="0047291B" w:rsidP="0047291B">
      <w:r>
        <w:t xml:space="preserve">We understand that parents like to take photos </w:t>
      </w:r>
      <w:r w:rsidR="00430D2D">
        <w:t>of,</w:t>
      </w:r>
      <w:r>
        <w:t xml:space="preserve"> or video record their children in the school production, or at sports day, or school presentations.  This is a normal part of family life, and we will not discourage parents from celebrating their child’s successes.</w:t>
      </w:r>
    </w:p>
    <w:p w14:paraId="64E28541" w14:textId="77777777" w:rsidR="0047291B" w:rsidRDefault="0047291B" w:rsidP="0047291B">
      <w:r>
        <w:t>However, if there are Health and Safety issues associated with this (e.g. the use of a flash when taking photos could distract or dazzle the child, causing an accident), we will encourage parents to use film or settings on their camera that do not require flash.</w:t>
      </w:r>
    </w:p>
    <w:p w14:paraId="7BCDE488" w14:textId="77777777" w:rsidR="0047291B" w:rsidRDefault="0047291B" w:rsidP="0047291B">
      <w:r>
        <w:t>We will not allow other people, including staff, to photograph or film pupils during a school activity without parental permission. This includes the use of cameras on mobile phones or any other device.</w:t>
      </w:r>
    </w:p>
    <w:p w14:paraId="3AA6CA70" w14:textId="77777777" w:rsidR="0047291B" w:rsidRDefault="0047291B" w:rsidP="0047291B">
      <w: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5CD2C02C" w14:textId="2203EF42" w:rsidR="008136F7" w:rsidRDefault="0047291B" w:rsidP="0047291B">
      <w:r>
        <w:t xml:space="preserve">The school cannot, however, be held accountable for the use of photographs or video footage taken by parents or members of the public at school functions where parental permission has been given. </w:t>
      </w:r>
    </w:p>
    <w:p w14:paraId="3A3296B8" w14:textId="77777777" w:rsidR="0047291B" w:rsidRDefault="0047291B" w:rsidP="0047291B"/>
    <w:p w14:paraId="6BD5BE72" w14:textId="0114B334" w:rsidR="0047291B" w:rsidRDefault="0047291B" w:rsidP="0047291B">
      <w:pPr>
        <w:pStyle w:val="ConcordiaHeading1"/>
      </w:pPr>
      <w:bookmarkStart w:id="42" w:name="_Toc207356270"/>
      <w:r>
        <w:lastRenderedPageBreak/>
        <w:t>Complaints</w:t>
      </w:r>
      <w:bookmarkEnd w:id="42"/>
      <w:r w:rsidR="00683D5B">
        <w:t xml:space="preserve"> </w:t>
      </w:r>
    </w:p>
    <w:p w14:paraId="47DB484E" w14:textId="77777777" w:rsidR="00A93115" w:rsidRDefault="00683D5B" w:rsidP="00683D5B">
      <w:r>
        <w:t>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w:t>
      </w:r>
      <w:r w:rsidR="00AF1484">
        <w:t xml:space="preserve">r, CEO and Trustees. </w:t>
      </w:r>
    </w:p>
    <w:p w14:paraId="19AD385E" w14:textId="614D7B73" w:rsidR="00683D5B" w:rsidRPr="00683D5B" w:rsidRDefault="00E32033" w:rsidP="00683D5B">
      <w:pPr>
        <w:rPr>
          <w:color w:val="FF0000"/>
        </w:rPr>
      </w:pPr>
      <w:r>
        <w:t>T</w:t>
      </w:r>
      <w:r w:rsidR="00683D5B">
        <w:t xml:space="preserve">he complaints procedure is included </w:t>
      </w:r>
      <w:r w:rsidR="00A93115">
        <w:t xml:space="preserve">within the Concordia Multi Academy Trust Complaints Policy, </w:t>
      </w:r>
      <w:r>
        <w:t xml:space="preserve">a link to which </w:t>
      </w:r>
      <w:r w:rsidR="00A93115">
        <w:t xml:space="preserve">is available on all school websites. </w:t>
      </w:r>
    </w:p>
    <w:p w14:paraId="29636770" w14:textId="5EB25F53" w:rsidR="00683D5B" w:rsidRPr="00683D5B" w:rsidRDefault="00683D5B" w:rsidP="00683D5B">
      <w:r>
        <w:t xml:space="preserve">Complaints from staff are dealt with under the school’s Complaints, </w:t>
      </w:r>
      <w:r w:rsidR="007C7BF3">
        <w:t xml:space="preserve">Whistleblowing, </w:t>
      </w:r>
      <w:r>
        <w:t>Disciplinary and Grievance procedures.</w:t>
      </w:r>
    </w:p>
    <w:p w14:paraId="66B2AEF3" w14:textId="77777777" w:rsidR="003558FE" w:rsidRDefault="003558FE" w:rsidP="003558FE"/>
    <w:p w14:paraId="4320FAE7" w14:textId="10A93593" w:rsidR="00683D5B" w:rsidRDefault="00683D5B" w:rsidP="00683D5B">
      <w:pPr>
        <w:pStyle w:val="ConcordiaHeading1"/>
      </w:pPr>
      <w:bookmarkStart w:id="43" w:name="_Toc207356271"/>
      <w:r>
        <w:lastRenderedPageBreak/>
        <w:t>Additional Information for Parents</w:t>
      </w:r>
      <w:bookmarkEnd w:id="43"/>
      <w:r>
        <w:t xml:space="preserve"> </w:t>
      </w:r>
    </w:p>
    <w:p w14:paraId="162E6067" w14:textId="77777777" w:rsidR="006F651C" w:rsidRPr="006F651C" w:rsidRDefault="006F651C" w:rsidP="006F651C">
      <w:pPr>
        <w:pStyle w:val="ConcordiaSubHeading"/>
      </w:pPr>
      <w:bookmarkStart w:id="44" w:name="_Toc207356272"/>
      <w:r w:rsidRPr="006F651C">
        <w:t>Contact arrangements and Parental responsibility</w:t>
      </w:r>
      <w:bookmarkEnd w:id="44"/>
      <w:r w:rsidRPr="006F651C">
        <w:t xml:space="preserve"> </w:t>
      </w:r>
    </w:p>
    <w:p w14:paraId="2B666CC6" w14:textId="682D2354" w:rsidR="00683D5B" w:rsidRDefault="006F651C" w:rsidP="006F651C">
      <w: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5145D4D0" w14:textId="77777777" w:rsidR="006F651C" w:rsidRDefault="006F651C" w:rsidP="006F651C"/>
    <w:p w14:paraId="53035853" w14:textId="18E23501" w:rsidR="006F651C" w:rsidRDefault="006F651C" w:rsidP="006F651C">
      <w:pPr>
        <w:pStyle w:val="ConcordiaHeading1"/>
      </w:pPr>
      <w:bookmarkStart w:id="45" w:name="_Toc207356273"/>
      <w:r>
        <w:lastRenderedPageBreak/>
        <w:t>Policy Links</w:t>
      </w:r>
      <w:bookmarkEnd w:id="45"/>
    </w:p>
    <w:p w14:paraId="38E9C93F" w14:textId="2DDD3B6E" w:rsidR="006F651C" w:rsidRDefault="006F651C" w:rsidP="006F651C">
      <w:r>
        <w:t xml:space="preserve">This policy also links to other Trust policies including but not limited to: </w:t>
      </w:r>
    </w:p>
    <w:p w14:paraId="51E3CE18" w14:textId="77777777" w:rsidR="00AC668C" w:rsidRPr="00741E24" w:rsidRDefault="00AC668C" w:rsidP="009C3268">
      <w:pPr>
        <w:pStyle w:val="ListParagraph"/>
        <w:numPr>
          <w:ilvl w:val="0"/>
          <w:numId w:val="22"/>
        </w:numPr>
      </w:pPr>
      <w:r w:rsidRPr="00741E24">
        <w:t>Behaviour</w:t>
      </w:r>
    </w:p>
    <w:p w14:paraId="2B665BE4" w14:textId="366D5325" w:rsidR="00AC668C" w:rsidRDefault="003B309F" w:rsidP="009C3268">
      <w:pPr>
        <w:pStyle w:val="ListParagraph"/>
        <w:numPr>
          <w:ilvl w:val="0"/>
          <w:numId w:val="22"/>
        </w:numPr>
      </w:pPr>
      <w:r>
        <w:t xml:space="preserve">Staff </w:t>
      </w:r>
      <w:r w:rsidR="00AC668C" w:rsidRPr="00741E24">
        <w:t>Code of Conduct</w:t>
      </w:r>
      <w:r>
        <w:t xml:space="preserve"> </w:t>
      </w:r>
    </w:p>
    <w:p w14:paraId="07C25BC9" w14:textId="6792A281" w:rsidR="003B309F" w:rsidRPr="00741E24" w:rsidRDefault="003B309F" w:rsidP="009C3268">
      <w:pPr>
        <w:pStyle w:val="ListParagraph"/>
        <w:numPr>
          <w:ilvl w:val="0"/>
          <w:numId w:val="22"/>
        </w:numPr>
      </w:pPr>
      <w:r>
        <w:t>Staff Acceptable Use</w:t>
      </w:r>
    </w:p>
    <w:p w14:paraId="10E00642" w14:textId="77777777" w:rsidR="00AC668C" w:rsidRPr="00741E24" w:rsidRDefault="00AC668C" w:rsidP="009C3268">
      <w:pPr>
        <w:pStyle w:val="ListParagraph"/>
        <w:numPr>
          <w:ilvl w:val="0"/>
          <w:numId w:val="22"/>
        </w:numPr>
      </w:pPr>
      <w:r w:rsidRPr="00741E24">
        <w:t xml:space="preserve">Whistleblowing </w:t>
      </w:r>
    </w:p>
    <w:p w14:paraId="7D5CCFF0" w14:textId="77777777" w:rsidR="00AC668C" w:rsidRPr="00741E24" w:rsidRDefault="00AC668C" w:rsidP="009C3268">
      <w:pPr>
        <w:pStyle w:val="ListParagraph"/>
        <w:numPr>
          <w:ilvl w:val="0"/>
          <w:numId w:val="22"/>
        </w:numPr>
      </w:pPr>
      <w:r w:rsidRPr="00741E24">
        <w:t>Anti-bullying</w:t>
      </w:r>
    </w:p>
    <w:p w14:paraId="6CA232B4" w14:textId="77777777" w:rsidR="00AC668C" w:rsidRPr="00741E24" w:rsidRDefault="00AC668C" w:rsidP="009C3268">
      <w:pPr>
        <w:pStyle w:val="ListParagraph"/>
        <w:numPr>
          <w:ilvl w:val="0"/>
          <w:numId w:val="22"/>
        </w:numPr>
      </w:pPr>
      <w:r w:rsidRPr="00741E24">
        <w:t>Health &amp; Safety</w:t>
      </w:r>
    </w:p>
    <w:p w14:paraId="3F9D5312" w14:textId="5C0F095C" w:rsidR="00AC668C" w:rsidRPr="00741E24" w:rsidRDefault="00AC668C" w:rsidP="009C3268">
      <w:pPr>
        <w:pStyle w:val="ListParagraph"/>
        <w:numPr>
          <w:ilvl w:val="0"/>
          <w:numId w:val="22"/>
        </w:numPr>
      </w:pPr>
      <w:r w:rsidRPr="00741E24">
        <w:t xml:space="preserve">Allegations against staff </w:t>
      </w:r>
    </w:p>
    <w:p w14:paraId="1188A9B7" w14:textId="77777777" w:rsidR="00AC668C" w:rsidRPr="00741E24" w:rsidRDefault="00AC668C" w:rsidP="009C3268">
      <w:pPr>
        <w:pStyle w:val="ListParagraph"/>
        <w:numPr>
          <w:ilvl w:val="0"/>
          <w:numId w:val="22"/>
        </w:numPr>
      </w:pPr>
      <w:r w:rsidRPr="00741E24">
        <w:t>Attendance</w:t>
      </w:r>
    </w:p>
    <w:p w14:paraId="42E39298" w14:textId="77777777" w:rsidR="00AC668C" w:rsidRPr="00741E24" w:rsidRDefault="00AC668C" w:rsidP="009C3268">
      <w:pPr>
        <w:pStyle w:val="ListParagraph"/>
        <w:numPr>
          <w:ilvl w:val="0"/>
          <w:numId w:val="22"/>
        </w:numPr>
      </w:pPr>
      <w:r w:rsidRPr="00741E24">
        <w:t>Curriculum</w:t>
      </w:r>
    </w:p>
    <w:p w14:paraId="35D545CE" w14:textId="2CADAF26" w:rsidR="00AC668C" w:rsidRPr="00653096" w:rsidRDefault="00AC668C" w:rsidP="009C3268">
      <w:pPr>
        <w:pStyle w:val="ListParagraph"/>
        <w:numPr>
          <w:ilvl w:val="0"/>
          <w:numId w:val="22"/>
        </w:numPr>
      </w:pPr>
      <w:r w:rsidRPr="00741E24">
        <w:t xml:space="preserve">PSHE </w:t>
      </w:r>
    </w:p>
    <w:p w14:paraId="5149232B" w14:textId="77777777" w:rsidR="00653096" w:rsidRPr="00741E24" w:rsidRDefault="00653096" w:rsidP="009C3268">
      <w:pPr>
        <w:pStyle w:val="ListParagraph"/>
        <w:numPr>
          <w:ilvl w:val="0"/>
          <w:numId w:val="22"/>
        </w:numPr>
      </w:pPr>
      <w:r w:rsidRPr="00741E24">
        <w:t>Administration of medicines</w:t>
      </w:r>
    </w:p>
    <w:p w14:paraId="7DD710C5" w14:textId="77777777" w:rsidR="00653096" w:rsidRPr="00741E24" w:rsidRDefault="00653096" w:rsidP="009C3268">
      <w:pPr>
        <w:pStyle w:val="ListParagraph"/>
        <w:numPr>
          <w:ilvl w:val="0"/>
          <w:numId w:val="22"/>
        </w:numPr>
      </w:pPr>
      <w:r w:rsidRPr="00741E24">
        <w:t>Drug Education</w:t>
      </w:r>
    </w:p>
    <w:p w14:paraId="3EAB41D7" w14:textId="77777777" w:rsidR="00653096" w:rsidRPr="00741E24" w:rsidRDefault="00653096" w:rsidP="009C3268">
      <w:pPr>
        <w:pStyle w:val="ListParagraph"/>
        <w:numPr>
          <w:ilvl w:val="0"/>
          <w:numId w:val="22"/>
        </w:numPr>
      </w:pPr>
      <w:r w:rsidRPr="00741E24">
        <w:t>Relationships and Sex Education</w:t>
      </w:r>
    </w:p>
    <w:p w14:paraId="4B099AB7" w14:textId="77777777" w:rsidR="00653096" w:rsidRPr="00741E24" w:rsidRDefault="00653096" w:rsidP="009C3268">
      <w:pPr>
        <w:pStyle w:val="ListParagraph"/>
        <w:numPr>
          <w:ilvl w:val="0"/>
          <w:numId w:val="22"/>
        </w:numPr>
      </w:pPr>
      <w:r w:rsidRPr="00741E24">
        <w:t>Physical intervention</w:t>
      </w:r>
    </w:p>
    <w:p w14:paraId="4A812E81" w14:textId="31275A4F" w:rsidR="00653096" w:rsidRPr="00741E24" w:rsidRDefault="00653096" w:rsidP="009C3268">
      <w:pPr>
        <w:pStyle w:val="ListParagraph"/>
        <w:numPr>
          <w:ilvl w:val="0"/>
          <w:numId w:val="22"/>
        </w:numPr>
      </w:pPr>
      <w:r w:rsidRPr="00741E24">
        <w:t>Online Safety</w:t>
      </w:r>
    </w:p>
    <w:p w14:paraId="523C5AA3" w14:textId="485A6565" w:rsidR="00653096" w:rsidRPr="00741E24" w:rsidRDefault="00653096" w:rsidP="009C3268">
      <w:pPr>
        <w:pStyle w:val="ListParagraph"/>
        <w:numPr>
          <w:ilvl w:val="0"/>
          <w:numId w:val="22"/>
        </w:numPr>
      </w:pPr>
      <w:r w:rsidRPr="00741E24">
        <w:t>Risk Assessment</w:t>
      </w:r>
    </w:p>
    <w:p w14:paraId="706E1261" w14:textId="77777777" w:rsidR="00653096" w:rsidRPr="00741E24" w:rsidRDefault="00653096" w:rsidP="009C3268">
      <w:pPr>
        <w:pStyle w:val="ListParagraph"/>
        <w:numPr>
          <w:ilvl w:val="0"/>
          <w:numId w:val="22"/>
        </w:numPr>
      </w:pPr>
      <w:r w:rsidRPr="00741E24">
        <w:t>Intimate Care</w:t>
      </w:r>
    </w:p>
    <w:p w14:paraId="49C3F40C" w14:textId="77777777" w:rsidR="00653096" w:rsidRPr="00741E24" w:rsidRDefault="00653096" w:rsidP="009C3268">
      <w:pPr>
        <w:pStyle w:val="ListParagraph"/>
        <w:numPr>
          <w:ilvl w:val="0"/>
          <w:numId w:val="22"/>
        </w:numPr>
      </w:pPr>
      <w:r w:rsidRPr="00741E24">
        <w:t>Radicalisation and Extremism</w:t>
      </w:r>
    </w:p>
    <w:p w14:paraId="56FA0971" w14:textId="5D2AB103" w:rsidR="00653096" w:rsidRPr="00653096" w:rsidRDefault="00653096" w:rsidP="009C3268">
      <w:pPr>
        <w:pStyle w:val="ListParagraph"/>
        <w:numPr>
          <w:ilvl w:val="0"/>
          <w:numId w:val="22"/>
        </w:numPr>
      </w:pPr>
      <w:r w:rsidRPr="00741E24">
        <w:t>Data Protection/GDPR Guidance</w:t>
      </w:r>
    </w:p>
    <w:p w14:paraId="12E2A5C2" w14:textId="77777777" w:rsidR="001B1787" w:rsidRDefault="001B1787" w:rsidP="001B1787">
      <w:pPr>
        <w:pStyle w:val="ConcordiaSubHeading"/>
      </w:pPr>
    </w:p>
    <w:p w14:paraId="71E14D7F" w14:textId="77777777" w:rsidR="009112DA" w:rsidRDefault="009112DA" w:rsidP="009112DA"/>
    <w:p w14:paraId="671EB5A2" w14:textId="77777777" w:rsidR="009112DA" w:rsidRDefault="009112DA" w:rsidP="009112DA"/>
    <w:p w14:paraId="43664E0D" w14:textId="77777777" w:rsidR="009112DA" w:rsidRDefault="009112DA" w:rsidP="009112DA"/>
    <w:p w14:paraId="43E80030" w14:textId="77777777" w:rsidR="009112DA" w:rsidRDefault="009112DA" w:rsidP="009112DA"/>
    <w:p w14:paraId="02A565EE" w14:textId="77777777" w:rsidR="009112DA" w:rsidRDefault="009112DA" w:rsidP="009112DA"/>
    <w:p w14:paraId="310FA09E" w14:textId="77777777" w:rsidR="009112DA" w:rsidRDefault="009112DA" w:rsidP="009112DA"/>
    <w:p w14:paraId="4FA1B9A9" w14:textId="77777777" w:rsidR="009112DA" w:rsidRDefault="009112DA" w:rsidP="009112DA"/>
    <w:p w14:paraId="18B800DD" w14:textId="77777777" w:rsidR="009112DA" w:rsidRDefault="009112DA" w:rsidP="009112DA"/>
    <w:p w14:paraId="09C86672" w14:textId="77777777" w:rsidR="009112DA" w:rsidRDefault="009112DA" w:rsidP="009112DA"/>
    <w:p w14:paraId="1B3D072D" w14:textId="77777777" w:rsidR="009112DA" w:rsidRDefault="009112DA" w:rsidP="009112DA"/>
    <w:p w14:paraId="010EDA30" w14:textId="77777777" w:rsidR="009112DA" w:rsidRDefault="009112DA" w:rsidP="009112DA"/>
    <w:p w14:paraId="54BAB940" w14:textId="77777777" w:rsidR="009112DA" w:rsidRDefault="009112DA" w:rsidP="009112DA"/>
    <w:p w14:paraId="333133D5" w14:textId="77777777" w:rsidR="009112DA" w:rsidRDefault="009112DA" w:rsidP="009112DA"/>
    <w:p w14:paraId="2F01A77C" w14:textId="77777777" w:rsidR="009112DA" w:rsidRDefault="009112DA" w:rsidP="009112DA"/>
    <w:p w14:paraId="587C8289" w14:textId="01146691" w:rsidR="009112DA" w:rsidRDefault="00EB5067" w:rsidP="00966951">
      <w:pPr>
        <w:pStyle w:val="ConcordiaHeading1"/>
      </w:pPr>
      <w:bookmarkStart w:id="46" w:name="_Toc207356274"/>
      <w:r>
        <w:lastRenderedPageBreak/>
        <w:t>Appendix 1 Categories of Abuse</w:t>
      </w:r>
      <w:bookmarkEnd w:id="46"/>
    </w:p>
    <w:p w14:paraId="4E8D0EBB" w14:textId="77777777" w:rsidR="00CF307B" w:rsidRPr="0003791A" w:rsidRDefault="00CF307B" w:rsidP="0003791A">
      <w:pPr>
        <w:rPr>
          <w:b/>
          <w:bCs/>
        </w:rPr>
      </w:pPr>
      <w:r w:rsidRPr="0003791A">
        <w:rPr>
          <w:b/>
          <w:bCs/>
        </w:rPr>
        <w:t>Categories of Abuse:</w:t>
      </w:r>
    </w:p>
    <w:p w14:paraId="4B6D2786" w14:textId="77777777" w:rsidR="00CF307B" w:rsidRPr="00FC048F" w:rsidRDefault="00CF307B" w:rsidP="009C3268">
      <w:pPr>
        <w:pStyle w:val="ListParagraph"/>
        <w:numPr>
          <w:ilvl w:val="0"/>
          <w:numId w:val="23"/>
        </w:numPr>
      </w:pPr>
      <w:r w:rsidRPr="00FC048F">
        <w:t>Physical Abuse</w:t>
      </w:r>
    </w:p>
    <w:p w14:paraId="359228E1" w14:textId="77777777" w:rsidR="00CF307B" w:rsidRPr="00FC048F" w:rsidRDefault="00CF307B" w:rsidP="009C3268">
      <w:pPr>
        <w:pStyle w:val="ListParagraph"/>
        <w:numPr>
          <w:ilvl w:val="0"/>
          <w:numId w:val="23"/>
        </w:numPr>
      </w:pPr>
      <w:r w:rsidRPr="00FC048F">
        <w:t>Emotional Abuse (including Domestic Abuse)</w:t>
      </w:r>
    </w:p>
    <w:p w14:paraId="43371A7A" w14:textId="77777777" w:rsidR="00CF307B" w:rsidRPr="00FC048F" w:rsidRDefault="00CF307B" w:rsidP="009C3268">
      <w:pPr>
        <w:pStyle w:val="ListParagraph"/>
        <w:numPr>
          <w:ilvl w:val="0"/>
          <w:numId w:val="23"/>
        </w:numPr>
      </w:pPr>
      <w:r w:rsidRPr="00FC048F">
        <w:t>Sexual Abuse (including child sexual exploitation)</w:t>
      </w:r>
    </w:p>
    <w:p w14:paraId="33FF92E3" w14:textId="77777777" w:rsidR="00CF307B" w:rsidRDefault="00CF307B" w:rsidP="009C3268">
      <w:pPr>
        <w:pStyle w:val="ListParagraph"/>
        <w:numPr>
          <w:ilvl w:val="0"/>
          <w:numId w:val="23"/>
        </w:numPr>
      </w:pPr>
      <w:r w:rsidRPr="00FC048F">
        <w:t>Neglect</w:t>
      </w:r>
    </w:p>
    <w:p w14:paraId="1958C6F8" w14:textId="77777777" w:rsidR="00C55DE6" w:rsidRPr="00FC048F" w:rsidRDefault="00C55DE6" w:rsidP="00C55DE6">
      <w:pPr>
        <w:pStyle w:val="ListParagraph"/>
        <w:spacing w:after="200" w:line="276" w:lineRule="auto"/>
        <w:ind w:left="1080"/>
        <w:rPr>
          <w:rFonts w:ascii="Arial" w:hAnsi="Arial" w:cs="Arial"/>
        </w:rPr>
      </w:pPr>
    </w:p>
    <w:p w14:paraId="6EB2DCC3" w14:textId="77777777" w:rsidR="00CF307B" w:rsidRDefault="00CF307B" w:rsidP="00CF307B">
      <w:pPr>
        <w:rPr>
          <w:rFonts w:cs="Arial"/>
          <w:b/>
          <w:bCs/>
        </w:rPr>
      </w:pPr>
      <w:r w:rsidRPr="00FC048F">
        <w:rPr>
          <w:rFonts w:cs="Arial"/>
          <w:b/>
          <w:bCs/>
        </w:rPr>
        <w:t>Signs of Abuse in Children:</w:t>
      </w:r>
    </w:p>
    <w:p w14:paraId="57A4D4F4" w14:textId="77777777" w:rsidR="00CF307B" w:rsidRPr="00FC048F" w:rsidRDefault="00CF307B" w:rsidP="00E055E4">
      <w:pPr>
        <w:rPr>
          <w:rFonts w:cs="Arial"/>
        </w:rPr>
      </w:pPr>
      <w:r w:rsidRPr="00FC048F">
        <w:rPr>
          <w:rFonts w:cs="Arial"/>
        </w:rPr>
        <w:t>The following non-specific signs may indicate something is wrong:</w:t>
      </w:r>
    </w:p>
    <w:p w14:paraId="698A75E5" w14:textId="77777777" w:rsidR="00CF307B" w:rsidRPr="00FC048F" w:rsidRDefault="00CF307B" w:rsidP="009C3268">
      <w:pPr>
        <w:pStyle w:val="ListParagraph"/>
        <w:numPr>
          <w:ilvl w:val="0"/>
          <w:numId w:val="24"/>
        </w:numPr>
      </w:pPr>
      <w:r w:rsidRPr="00FC048F">
        <w:t xml:space="preserve">Significant change in behaviour </w:t>
      </w:r>
    </w:p>
    <w:p w14:paraId="7FD9C98C" w14:textId="77777777" w:rsidR="00CF307B" w:rsidRPr="00FC048F" w:rsidRDefault="00CF307B" w:rsidP="009C3268">
      <w:pPr>
        <w:pStyle w:val="ListParagraph"/>
        <w:numPr>
          <w:ilvl w:val="0"/>
          <w:numId w:val="24"/>
        </w:numPr>
      </w:pPr>
      <w:r w:rsidRPr="00FC048F">
        <w:t>Extreme anger or sadness</w:t>
      </w:r>
    </w:p>
    <w:p w14:paraId="61160D9F" w14:textId="77777777" w:rsidR="00CF307B" w:rsidRPr="00FC048F" w:rsidRDefault="00CF307B" w:rsidP="009C3268">
      <w:pPr>
        <w:pStyle w:val="ListParagraph"/>
        <w:numPr>
          <w:ilvl w:val="0"/>
          <w:numId w:val="24"/>
        </w:numPr>
      </w:pPr>
      <w:r w:rsidRPr="00FC048F">
        <w:t>Aggressive and attention-needing behaviour</w:t>
      </w:r>
    </w:p>
    <w:p w14:paraId="26158014" w14:textId="77777777" w:rsidR="00CF307B" w:rsidRPr="00FC048F" w:rsidRDefault="00CF307B" w:rsidP="009C3268">
      <w:pPr>
        <w:pStyle w:val="ListParagraph"/>
        <w:numPr>
          <w:ilvl w:val="0"/>
          <w:numId w:val="24"/>
        </w:numPr>
      </w:pPr>
      <w:r w:rsidRPr="00FC048F">
        <w:t>Suspicious bruises with unsatisfactory explanations</w:t>
      </w:r>
    </w:p>
    <w:p w14:paraId="21DF47A6" w14:textId="77777777" w:rsidR="00CF307B" w:rsidRPr="00FC048F" w:rsidRDefault="00CF307B" w:rsidP="009C3268">
      <w:pPr>
        <w:pStyle w:val="ListParagraph"/>
        <w:numPr>
          <w:ilvl w:val="0"/>
          <w:numId w:val="24"/>
        </w:numPr>
      </w:pPr>
      <w:r w:rsidRPr="00FC048F">
        <w:t>Lack of self-esteem</w:t>
      </w:r>
    </w:p>
    <w:p w14:paraId="0DCC709E" w14:textId="77777777" w:rsidR="00CF307B" w:rsidRPr="00FC048F" w:rsidRDefault="00CF307B" w:rsidP="009C3268">
      <w:pPr>
        <w:pStyle w:val="ListParagraph"/>
        <w:numPr>
          <w:ilvl w:val="0"/>
          <w:numId w:val="24"/>
        </w:numPr>
      </w:pPr>
      <w:r w:rsidRPr="00FC048F">
        <w:t>Self-injury</w:t>
      </w:r>
    </w:p>
    <w:p w14:paraId="7709118C" w14:textId="77777777" w:rsidR="00CF307B" w:rsidRPr="00FC048F" w:rsidRDefault="00CF307B" w:rsidP="009C3268">
      <w:pPr>
        <w:pStyle w:val="ListParagraph"/>
        <w:numPr>
          <w:ilvl w:val="0"/>
          <w:numId w:val="24"/>
        </w:numPr>
      </w:pPr>
      <w:r w:rsidRPr="00FC048F">
        <w:t>Depression and/or anxiousness</w:t>
      </w:r>
    </w:p>
    <w:p w14:paraId="31F311E2" w14:textId="77777777" w:rsidR="00CF307B" w:rsidRPr="00FC048F" w:rsidRDefault="00CF307B" w:rsidP="009C3268">
      <w:pPr>
        <w:pStyle w:val="ListParagraph"/>
        <w:numPr>
          <w:ilvl w:val="0"/>
          <w:numId w:val="24"/>
        </w:numPr>
      </w:pPr>
      <w:r w:rsidRPr="00FC048F">
        <w:t>Age-inappropriate sexual behaviour</w:t>
      </w:r>
    </w:p>
    <w:p w14:paraId="5501E5D7" w14:textId="77777777" w:rsidR="00CF307B" w:rsidRPr="00FC048F" w:rsidRDefault="00CF307B" w:rsidP="009C3268">
      <w:pPr>
        <w:pStyle w:val="ListParagraph"/>
        <w:numPr>
          <w:ilvl w:val="0"/>
          <w:numId w:val="24"/>
        </w:numPr>
      </w:pPr>
      <w:r w:rsidRPr="00FC048F">
        <w:t>Child Sexual Exploitation</w:t>
      </w:r>
    </w:p>
    <w:p w14:paraId="44DB41AC" w14:textId="77777777" w:rsidR="00CF307B" w:rsidRPr="00FC048F" w:rsidRDefault="00CF307B" w:rsidP="009C3268">
      <w:pPr>
        <w:pStyle w:val="ListParagraph"/>
        <w:numPr>
          <w:ilvl w:val="0"/>
          <w:numId w:val="24"/>
        </w:numPr>
      </w:pPr>
      <w:r w:rsidRPr="00FC048F">
        <w:t>Criminality</w:t>
      </w:r>
    </w:p>
    <w:p w14:paraId="2A7331C9" w14:textId="77777777" w:rsidR="00CF307B" w:rsidRPr="00FC048F" w:rsidRDefault="00CF307B" w:rsidP="009C3268">
      <w:pPr>
        <w:pStyle w:val="ListParagraph"/>
        <w:numPr>
          <w:ilvl w:val="0"/>
          <w:numId w:val="24"/>
        </w:numPr>
      </w:pPr>
      <w:r w:rsidRPr="00FC048F">
        <w:t>Substance abuse</w:t>
      </w:r>
    </w:p>
    <w:p w14:paraId="2049BEBE" w14:textId="77777777" w:rsidR="00CF307B" w:rsidRPr="00FC048F" w:rsidRDefault="00CF307B" w:rsidP="009C3268">
      <w:pPr>
        <w:pStyle w:val="ListParagraph"/>
        <w:numPr>
          <w:ilvl w:val="0"/>
          <w:numId w:val="24"/>
        </w:numPr>
      </w:pPr>
      <w:r w:rsidRPr="00FC048F">
        <w:t>Mental health problems</w:t>
      </w:r>
    </w:p>
    <w:p w14:paraId="482746E1" w14:textId="77777777" w:rsidR="00CF307B" w:rsidRPr="002349C8" w:rsidRDefault="00CF307B" w:rsidP="009C3268">
      <w:pPr>
        <w:pStyle w:val="ListParagraph"/>
        <w:numPr>
          <w:ilvl w:val="0"/>
          <w:numId w:val="24"/>
        </w:numPr>
      </w:pPr>
      <w:r w:rsidRPr="002349C8">
        <w:t xml:space="preserve">Poor attendance </w:t>
      </w:r>
    </w:p>
    <w:p w14:paraId="25D706FF" w14:textId="77777777" w:rsidR="00CF307B" w:rsidRPr="002349C8" w:rsidRDefault="00CF307B" w:rsidP="009C3268">
      <w:pPr>
        <w:pStyle w:val="ListParagraph"/>
        <w:numPr>
          <w:ilvl w:val="0"/>
          <w:numId w:val="24"/>
        </w:numPr>
        <w:rPr>
          <w:szCs w:val="20"/>
        </w:rPr>
      </w:pPr>
      <w:r w:rsidRPr="002349C8">
        <w:rPr>
          <w:szCs w:val="20"/>
        </w:rPr>
        <w:t>Unexplainable and/or persistent absences from education</w:t>
      </w:r>
    </w:p>
    <w:p w14:paraId="453435A2" w14:textId="77777777" w:rsidR="00CF307B" w:rsidRPr="002349C8" w:rsidRDefault="00CF307B" w:rsidP="00CF307B">
      <w:pPr>
        <w:pStyle w:val="ListParagraph"/>
        <w:ind w:left="1080"/>
        <w:rPr>
          <w:rFonts w:ascii="Arial" w:hAnsi="Arial" w:cs="Arial"/>
        </w:rPr>
      </w:pPr>
    </w:p>
    <w:p w14:paraId="7EFA6F40" w14:textId="77777777" w:rsidR="00CF307B" w:rsidRPr="002349C8" w:rsidRDefault="00CF307B" w:rsidP="00CF307B">
      <w:pPr>
        <w:rPr>
          <w:rFonts w:cs="Arial"/>
          <w:b/>
          <w:bCs/>
        </w:rPr>
      </w:pPr>
      <w:r w:rsidRPr="002349C8">
        <w:rPr>
          <w:rFonts w:cs="Arial"/>
          <w:b/>
          <w:bCs/>
        </w:rPr>
        <w:t>Risk Indicators</w:t>
      </w:r>
    </w:p>
    <w:p w14:paraId="3262CC22" w14:textId="77777777" w:rsidR="00CF307B" w:rsidRPr="002349C8" w:rsidRDefault="00CF307B" w:rsidP="00CF307B">
      <w:pPr>
        <w:rPr>
          <w:rFonts w:cs="Arial"/>
        </w:rPr>
      </w:pPr>
      <w:r w:rsidRPr="002349C8">
        <w:rPr>
          <w:rFonts w:cs="Arial"/>
        </w:rPr>
        <w:t>The factors described in this section are frequently found in cases of child abuse.  Their presence is not proof that abuse has occurred, but:</w:t>
      </w:r>
    </w:p>
    <w:p w14:paraId="133E00A2" w14:textId="77777777" w:rsidR="00CF307B" w:rsidRPr="002349C8" w:rsidRDefault="00CF307B" w:rsidP="00CF307B">
      <w:pPr>
        <w:rPr>
          <w:rFonts w:cs="Arial"/>
        </w:rPr>
      </w:pPr>
    </w:p>
    <w:p w14:paraId="4CAAF6E1" w14:textId="77777777" w:rsidR="00CF307B" w:rsidRPr="002349C8" w:rsidRDefault="00CF307B" w:rsidP="009C3268">
      <w:pPr>
        <w:pStyle w:val="ListParagraph"/>
        <w:numPr>
          <w:ilvl w:val="0"/>
          <w:numId w:val="25"/>
        </w:numPr>
      </w:pPr>
      <w:r w:rsidRPr="002349C8">
        <w:t>Must be regarded as indicators of the possibility of significant harm</w:t>
      </w:r>
    </w:p>
    <w:p w14:paraId="55CE0023" w14:textId="77777777" w:rsidR="00CF307B" w:rsidRPr="002349C8" w:rsidRDefault="00CF307B" w:rsidP="009C3268">
      <w:pPr>
        <w:pStyle w:val="ListParagraph"/>
        <w:numPr>
          <w:ilvl w:val="0"/>
          <w:numId w:val="25"/>
        </w:numPr>
      </w:pPr>
      <w:r w:rsidRPr="002349C8">
        <w:t>Justifies the need for careful assessment and discussion with designated / named / lead person, manager, (or in the absence of all those individuals, an experienced colleague)</w:t>
      </w:r>
    </w:p>
    <w:p w14:paraId="5AE815DB" w14:textId="77777777" w:rsidR="00CF307B" w:rsidRPr="002349C8" w:rsidRDefault="00CF307B" w:rsidP="009C3268">
      <w:pPr>
        <w:pStyle w:val="ListParagraph"/>
        <w:numPr>
          <w:ilvl w:val="0"/>
          <w:numId w:val="25"/>
        </w:numPr>
      </w:pPr>
      <w:r w:rsidRPr="002349C8">
        <w:t>May require consultation with and / or referral to Children’s Services</w:t>
      </w:r>
    </w:p>
    <w:p w14:paraId="149B55EB" w14:textId="77777777" w:rsidR="00CF307B" w:rsidRPr="002349C8" w:rsidRDefault="00CF307B" w:rsidP="00CF307B">
      <w:pPr>
        <w:rPr>
          <w:rFonts w:cs="Arial"/>
        </w:rPr>
      </w:pPr>
      <w:r w:rsidRPr="002349C8">
        <w:rPr>
          <w:rFonts w:cs="Arial"/>
        </w:rPr>
        <w:t>The absence of such indicators does not mean that abuse or neglect has not occurred.</w:t>
      </w:r>
    </w:p>
    <w:p w14:paraId="263BC64E" w14:textId="77777777" w:rsidR="00CF307B" w:rsidRPr="002349C8" w:rsidRDefault="00CF307B" w:rsidP="00CF307B">
      <w:pPr>
        <w:rPr>
          <w:rFonts w:cs="Arial"/>
        </w:rPr>
      </w:pPr>
    </w:p>
    <w:p w14:paraId="5E335F13" w14:textId="77777777" w:rsidR="00CF307B" w:rsidRPr="002349C8" w:rsidRDefault="00CF307B" w:rsidP="00CF307B">
      <w:pPr>
        <w:rPr>
          <w:rFonts w:cs="Arial"/>
          <w:b/>
          <w:bCs/>
        </w:rPr>
      </w:pPr>
      <w:r w:rsidRPr="002349C8">
        <w:rPr>
          <w:rFonts w:cs="Arial"/>
          <w:b/>
          <w:bCs/>
        </w:rPr>
        <w:t>In an abusive relationship the child may:</w:t>
      </w:r>
    </w:p>
    <w:p w14:paraId="08658FD6" w14:textId="77777777" w:rsidR="00CF307B" w:rsidRPr="002349C8" w:rsidRDefault="00CF307B" w:rsidP="009C3268">
      <w:pPr>
        <w:pStyle w:val="ListParagraph"/>
        <w:numPr>
          <w:ilvl w:val="0"/>
          <w:numId w:val="26"/>
        </w:numPr>
      </w:pPr>
      <w:r w:rsidRPr="002349C8">
        <w:t>Appear frightened of the parent(s)/carers</w:t>
      </w:r>
    </w:p>
    <w:p w14:paraId="3B4BC8B4" w14:textId="77777777" w:rsidR="00CF307B" w:rsidRPr="00FC048F" w:rsidRDefault="00CF307B" w:rsidP="009C3268">
      <w:pPr>
        <w:pStyle w:val="ListParagraph"/>
        <w:numPr>
          <w:ilvl w:val="0"/>
          <w:numId w:val="26"/>
        </w:numPr>
      </w:pPr>
      <w:r w:rsidRPr="00FC048F">
        <w:t>Act in a way that is inappropriate to her/his age and development (though full account needs to be taken of different patterns of development and different ethnic groups)</w:t>
      </w:r>
    </w:p>
    <w:p w14:paraId="3C5EF08C" w14:textId="77777777" w:rsidR="00E055E4" w:rsidRDefault="00E055E4" w:rsidP="00CF307B">
      <w:pPr>
        <w:rPr>
          <w:rFonts w:cs="Arial"/>
          <w:b/>
          <w:bCs/>
        </w:rPr>
      </w:pPr>
    </w:p>
    <w:p w14:paraId="655F7190" w14:textId="36F6FD44" w:rsidR="00CF307B" w:rsidRPr="00C55DE6" w:rsidRDefault="00CF307B" w:rsidP="00CF307B">
      <w:pPr>
        <w:rPr>
          <w:rFonts w:cs="Arial"/>
          <w:b/>
          <w:bCs/>
        </w:rPr>
      </w:pPr>
      <w:r w:rsidRPr="00C55DE6">
        <w:rPr>
          <w:rFonts w:cs="Arial"/>
          <w:b/>
          <w:bCs/>
        </w:rPr>
        <w:lastRenderedPageBreak/>
        <w:t>The parent or carer may:</w:t>
      </w:r>
    </w:p>
    <w:p w14:paraId="7250814D" w14:textId="77777777" w:rsidR="00CF307B" w:rsidRPr="00FC048F" w:rsidRDefault="00CF307B" w:rsidP="009C3268">
      <w:pPr>
        <w:pStyle w:val="ListParagraph"/>
        <w:numPr>
          <w:ilvl w:val="0"/>
          <w:numId w:val="27"/>
        </w:numPr>
      </w:pPr>
      <w:r w:rsidRPr="00FC048F">
        <w:t>Persistently avoid child health promotion services and treatment of the child’s episodic illnesses</w:t>
      </w:r>
    </w:p>
    <w:p w14:paraId="157D5199" w14:textId="77777777" w:rsidR="00CF307B" w:rsidRPr="00FC048F" w:rsidRDefault="00CF307B" w:rsidP="009C3268">
      <w:pPr>
        <w:pStyle w:val="ListParagraph"/>
        <w:numPr>
          <w:ilvl w:val="0"/>
          <w:numId w:val="27"/>
        </w:numPr>
      </w:pPr>
      <w:r w:rsidRPr="00FC048F">
        <w:t>Have unrealistic expectations of the child</w:t>
      </w:r>
    </w:p>
    <w:p w14:paraId="03B02058" w14:textId="77777777" w:rsidR="00CF307B" w:rsidRPr="00FC048F" w:rsidRDefault="00CF307B" w:rsidP="009C3268">
      <w:pPr>
        <w:pStyle w:val="ListParagraph"/>
        <w:numPr>
          <w:ilvl w:val="0"/>
          <w:numId w:val="27"/>
        </w:numPr>
      </w:pPr>
      <w:r w:rsidRPr="00FC048F">
        <w:t>Frequently complain about/to the child and may fail to provide attention or praise (high criticism/low warmth environment)</w:t>
      </w:r>
    </w:p>
    <w:p w14:paraId="16D58792" w14:textId="77777777" w:rsidR="00CF307B" w:rsidRPr="00FC048F" w:rsidRDefault="00CF307B" w:rsidP="009C3268">
      <w:pPr>
        <w:pStyle w:val="ListParagraph"/>
        <w:numPr>
          <w:ilvl w:val="0"/>
          <w:numId w:val="27"/>
        </w:numPr>
      </w:pPr>
      <w:r w:rsidRPr="00FC048F">
        <w:t>Be absent or misusing substances</w:t>
      </w:r>
    </w:p>
    <w:p w14:paraId="18BE96FA" w14:textId="77777777" w:rsidR="00CF307B" w:rsidRPr="00FC048F" w:rsidRDefault="00CF307B" w:rsidP="009C3268">
      <w:pPr>
        <w:pStyle w:val="ListParagraph"/>
        <w:numPr>
          <w:ilvl w:val="0"/>
          <w:numId w:val="27"/>
        </w:numPr>
      </w:pPr>
      <w:r w:rsidRPr="00FC048F">
        <w:t>Persistently refuse to allow access on home visits</w:t>
      </w:r>
    </w:p>
    <w:p w14:paraId="62B2AB5E" w14:textId="77777777" w:rsidR="00CF307B" w:rsidRPr="00FC048F" w:rsidRDefault="00CF307B" w:rsidP="009C3268">
      <w:pPr>
        <w:pStyle w:val="ListParagraph"/>
        <w:numPr>
          <w:ilvl w:val="0"/>
          <w:numId w:val="27"/>
        </w:numPr>
      </w:pPr>
      <w:r w:rsidRPr="00FC048F">
        <w:t>Be involved in domestic abuse</w:t>
      </w:r>
    </w:p>
    <w:p w14:paraId="7B6517FA" w14:textId="77777777" w:rsidR="00CF307B" w:rsidRDefault="00CF307B" w:rsidP="00CF307B">
      <w:pPr>
        <w:rPr>
          <w:rFonts w:cs="Arial"/>
        </w:rPr>
      </w:pPr>
      <w:r w:rsidRPr="00FC048F">
        <w:rPr>
          <w:rFonts w:cs="Arial"/>
        </w:rPr>
        <w:t>Staff should be aware of the potential risk to children when individuals, previously known or suspected to have abused children, move into the household.</w:t>
      </w:r>
    </w:p>
    <w:p w14:paraId="7055C20F" w14:textId="77777777" w:rsidR="00CF307B" w:rsidRPr="00FC048F" w:rsidRDefault="00CF307B" w:rsidP="00CF307B">
      <w:pPr>
        <w:rPr>
          <w:rFonts w:cs="Arial"/>
        </w:rPr>
      </w:pPr>
    </w:p>
    <w:p w14:paraId="2502BD8D" w14:textId="77777777" w:rsidR="00CF307B" w:rsidRDefault="00CF307B" w:rsidP="00C55DE6">
      <w:pPr>
        <w:pStyle w:val="ConcordiaSubHeading"/>
      </w:pPr>
      <w:bookmarkStart w:id="47" w:name="_Toc207356275"/>
      <w:r w:rsidRPr="00FC048F">
        <w:t>Recognising Physical Abuse</w:t>
      </w:r>
      <w:bookmarkEnd w:id="47"/>
    </w:p>
    <w:p w14:paraId="14F1FE2F" w14:textId="77777777" w:rsidR="00CF307B" w:rsidRDefault="00CF307B" w:rsidP="00CF307B">
      <w:pPr>
        <w:rPr>
          <w:rFonts w:cs="Arial"/>
        </w:rPr>
      </w:pPr>
      <w:r w:rsidRPr="00FC048F">
        <w:rPr>
          <w:rFonts w:cs="Arial"/>
        </w:rPr>
        <w:t>The following are often regarded as indicators of concern:</w:t>
      </w:r>
    </w:p>
    <w:p w14:paraId="7C9DE02B" w14:textId="77777777" w:rsidR="00CF307B" w:rsidRPr="00FC048F" w:rsidRDefault="00CF307B" w:rsidP="009C3268">
      <w:pPr>
        <w:pStyle w:val="ListParagraph"/>
        <w:numPr>
          <w:ilvl w:val="0"/>
          <w:numId w:val="28"/>
        </w:numPr>
      </w:pPr>
      <w:r w:rsidRPr="00FC048F">
        <w:t>An explanation which is inconsistent with an injury</w:t>
      </w:r>
    </w:p>
    <w:p w14:paraId="4FADBAE5" w14:textId="77777777" w:rsidR="00CF307B" w:rsidRPr="00FC048F" w:rsidRDefault="00CF307B" w:rsidP="009C3268">
      <w:pPr>
        <w:pStyle w:val="ListParagraph"/>
        <w:numPr>
          <w:ilvl w:val="0"/>
          <w:numId w:val="28"/>
        </w:numPr>
      </w:pPr>
      <w:r w:rsidRPr="00FC048F">
        <w:t>Several different explanations provided for an injury</w:t>
      </w:r>
    </w:p>
    <w:p w14:paraId="56E7C4F9" w14:textId="77777777" w:rsidR="00CF307B" w:rsidRPr="00FC048F" w:rsidRDefault="00CF307B" w:rsidP="009C3268">
      <w:pPr>
        <w:pStyle w:val="ListParagraph"/>
        <w:numPr>
          <w:ilvl w:val="0"/>
          <w:numId w:val="28"/>
        </w:numPr>
      </w:pPr>
      <w:r w:rsidRPr="00FC048F">
        <w:t>Unexplained delay in seeking treatment</w:t>
      </w:r>
    </w:p>
    <w:p w14:paraId="147C5FDF" w14:textId="77777777" w:rsidR="00CF307B" w:rsidRPr="00FC048F" w:rsidRDefault="00CF307B" w:rsidP="009C3268">
      <w:pPr>
        <w:pStyle w:val="ListParagraph"/>
        <w:numPr>
          <w:ilvl w:val="0"/>
          <w:numId w:val="28"/>
        </w:numPr>
      </w:pPr>
      <w:r w:rsidRPr="00FC048F">
        <w:t>The parents/carers are uninterested or undisturbed by an accident or injury</w:t>
      </w:r>
    </w:p>
    <w:p w14:paraId="0276B892" w14:textId="77777777" w:rsidR="00CF307B" w:rsidRPr="00FC048F" w:rsidRDefault="00CF307B" w:rsidP="009C3268">
      <w:pPr>
        <w:pStyle w:val="ListParagraph"/>
        <w:numPr>
          <w:ilvl w:val="0"/>
          <w:numId w:val="28"/>
        </w:numPr>
      </w:pPr>
      <w:r w:rsidRPr="00FC048F">
        <w:t>Parents are absent without good reason when their child is presented for treatment</w:t>
      </w:r>
    </w:p>
    <w:p w14:paraId="1F936240" w14:textId="77777777" w:rsidR="00CF307B" w:rsidRPr="00FC048F" w:rsidRDefault="00CF307B" w:rsidP="009C3268">
      <w:pPr>
        <w:pStyle w:val="ListParagraph"/>
        <w:numPr>
          <w:ilvl w:val="0"/>
          <w:numId w:val="28"/>
        </w:numPr>
      </w:pPr>
      <w:r w:rsidRPr="00FC048F">
        <w:t>Repeated presentation of minor injuries (which may represent a “cry for help” and if ignored could lead to a more serious injury)</w:t>
      </w:r>
    </w:p>
    <w:p w14:paraId="742D0758" w14:textId="77777777" w:rsidR="00CF307B" w:rsidRPr="00FC048F" w:rsidRDefault="00CF307B" w:rsidP="009C3268">
      <w:pPr>
        <w:pStyle w:val="ListParagraph"/>
        <w:numPr>
          <w:ilvl w:val="0"/>
          <w:numId w:val="28"/>
        </w:numPr>
      </w:pPr>
      <w:r w:rsidRPr="00FC048F">
        <w:t>Family use of different doctors and A&amp;E departments</w:t>
      </w:r>
    </w:p>
    <w:p w14:paraId="7E7FA07E" w14:textId="77777777" w:rsidR="00CF307B" w:rsidRPr="00FC048F" w:rsidRDefault="00CF307B" w:rsidP="009C3268">
      <w:pPr>
        <w:pStyle w:val="ListParagraph"/>
        <w:numPr>
          <w:ilvl w:val="0"/>
          <w:numId w:val="28"/>
        </w:numPr>
      </w:pPr>
      <w:r w:rsidRPr="00FC048F">
        <w:t>Reluctance to give information or mention previous injuries</w:t>
      </w:r>
    </w:p>
    <w:p w14:paraId="0B689775" w14:textId="77777777" w:rsidR="00C55DE6" w:rsidRDefault="00C55DE6" w:rsidP="00CF307B">
      <w:pPr>
        <w:rPr>
          <w:rFonts w:cs="Arial"/>
          <w:b/>
          <w:bCs/>
        </w:rPr>
      </w:pPr>
    </w:p>
    <w:p w14:paraId="013D06C6" w14:textId="798F597A" w:rsidR="00CF307B" w:rsidRDefault="00CF307B" w:rsidP="00CF307B">
      <w:pPr>
        <w:rPr>
          <w:rFonts w:cs="Arial"/>
          <w:b/>
          <w:bCs/>
        </w:rPr>
      </w:pPr>
      <w:r w:rsidRPr="00FC048F">
        <w:rPr>
          <w:rFonts w:cs="Arial"/>
          <w:b/>
          <w:bCs/>
        </w:rPr>
        <w:t>Bruising</w:t>
      </w:r>
    </w:p>
    <w:p w14:paraId="4654050A" w14:textId="77777777" w:rsidR="00CF307B" w:rsidRDefault="00CF307B" w:rsidP="00CF307B">
      <w:pPr>
        <w:rPr>
          <w:rFonts w:cs="Arial"/>
        </w:rPr>
      </w:pPr>
      <w:r w:rsidRPr="00FC048F">
        <w:rPr>
          <w:rFonts w:cs="Arial"/>
        </w:rPr>
        <w:t>Children can have accidental bruising, but the following must be considered as non-accidental unless there is evidence, or an adequate explanation provided:</w:t>
      </w:r>
    </w:p>
    <w:p w14:paraId="0869E5CF" w14:textId="77777777" w:rsidR="00CF307B" w:rsidRPr="00FC048F" w:rsidRDefault="00CF307B" w:rsidP="009C3268">
      <w:pPr>
        <w:pStyle w:val="ListParagraph"/>
        <w:numPr>
          <w:ilvl w:val="0"/>
          <w:numId w:val="29"/>
        </w:numPr>
      </w:pPr>
      <w:r w:rsidRPr="00FC048F">
        <w:t>Any bruising to a pre-crawling or pre-walking baby</w:t>
      </w:r>
    </w:p>
    <w:p w14:paraId="61A1E0FB" w14:textId="77777777" w:rsidR="00CF307B" w:rsidRPr="00FC048F" w:rsidRDefault="00CF307B" w:rsidP="009C3268">
      <w:pPr>
        <w:pStyle w:val="ListParagraph"/>
        <w:numPr>
          <w:ilvl w:val="0"/>
          <w:numId w:val="29"/>
        </w:numPr>
      </w:pPr>
      <w:r w:rsidRPr="00FC048F">
        <w:t>Bruising in or around the mouth, particularly in small babies which may indicate force feeding</w:t>
      </w:r>
    </w:p>
    <w:p w14:paraId="1A40F286" w14:textId="77777777" w:rsidR="00CF307B" w:rsidRPr="00FC048F" w:rsidRDefault="00CF307B" w:rsidP="009C3268">
      <w:pPr>
        <w:pStyle w:val="ListParagraph"/>
        <w:numPr>
          <w:ilvl w:val="0"/>
          <w:numId w:val="29"/>
        </w:numPr>
      </w:pPr>
      <w:r w:rsidRPr="00FC048F">
        <w:t>Two simultaneous bruised eyes, without bruising to the forehead, (rarely accidental, though a single bruised eye can be accidental or abusive)</w:t>
      </w:r>
    </w:p>
    <w:p w14:paraId="48A4C364" w14:textId="77777777" w:rsidR="00CF307B" w:rsidRPr="00FC048F" w:rsidRDefault="00CF307B" w:rsidP="009C3268">
      <w:pPr>
        <w:pStyle w:val="ListParagraph"/>
        <w:numPr>
          <w:ilvl w:val="0"/>
          <w:numId w:val="29"/>
        </w:numPr>
      </w:pPr>
      <w:r w:rsidRPr="00FC048F">
        <w:t>Repeated or multiple bruising on the head or on sites unlikely to be injured accidentally</w:t>
      </w:r>
    </w:p>
    <w:p w14:paraId="73E89C75" w14:textId="77777777" w:rsidR="00CF307B" w:rsidRPr="00FC048F" w:rsidRDefault="00CF307B" w:rsidP="009C3268">
      <w:pPr>
        <w:pStyle w:val="ListParagraph"/>
        <w:numPr>
          <w:ilvl w:val="0"/>
          <w:numId w:val="29"/>
        </w:numPr>
      </w:pPr>
      <w:r w:rsidRPr="00FC048F">
        <w:t>Variation in colour possibly indicating injuries caused at different times</w:t>
      </w:r>
    </w:p>
    <w:p w14:paraId="3DC71922" w14:textId="77777777" w:rsidR="00CF307B" w:rsidRPr="00FC048F" w:rsidRDefault="00CF307B" w:rsidP="009C3268">
      <w:pPr>
        <w:pStyle w:val="ListParagraph"/>
        <w:numPr>
          <w:ilvl w:val="0"/>
          <w:numId w:val="29"/>
        </w:numPr>
      </w:pPr>
      <w:r w:rsidRPr="00FC048F">
        <w:t>The outline of an object used e.g. belt marks, handprints or a hairbrush</w:t>
      </w:r>
    </w:p>
    <w:p w14:paraId="1A1C0518" w14:textId="77777777" w:rsidR="00CF307B" w:rsidRPr="00FC048F" w:rsidRDefault="00CF307B" w:rsidP="009C3268">
      <w:pPr>
        <w:pStyle w:val="ListParagraph"/>
        <w:numPr>
          <w:ilvl w:val="0"/>
          <w:numId w:val="29"/>
        </w:numPr>
      </w:pPr>
      <w:r w:rsidRPr="00FC048F">
        <w:t>Bruising or tears around, or behind, the earlobe/s indicating injury by pulling or twisting</w:t>
      </w:r>
    </w:p>
    <w:p w14:paraId="3FFC3818" w14:textId="77777777" w:rsidR="00CF307B" w:rsidRPr="00FC048F" w:rsidRDefault="00CF307B" w:rsidP="009C3268">
      <w:pPr>
        <w:pStyle w:val="ListParagraph"/>
        <w:numPr>
          <w:ilvl w:val="0"/>
          <w:numId w:val="29"/>
        </w:numPr>
      </w:pPr>
      <w:r w:rsidRPr="00FC048F">
        <w:t>Bruising around the face</w:t>
      </w:r>
    </w:p>
    <w:p w14:paraId="4A00CA68" w14:textId="77777777" w:rsidR="00CF307B" w:rsidRPr="00FC048F" w:rsidRDefault="00CF307B" w:rsidP="009C3268">
      <w:pPr>
        <w:pStyle w:val="ListParagraph"/>
        <w:numPr>
          <w:ilvl w:val="0"/>
          <w:numId w:val="29"/>
        </w:numPr>
      </w:pPr>
      <w:r w:rsidRPr="00FC048F">
        <w:t>Grasp marks on small children</w:t>
      </w:r>
    </w:p>
    <w:p w14:paraId="1B61E1E2" w14:textId="77777777" w:rsidR="00CF307B" w:rsidRPr="00FC048F" w:rsidRDefault="00CF307B" w:rsidP="009C3268">
      <w:pPr>
        <w:pStyle w:val="ListParagraph"/>
        <w:numPr>
          <w:ilvl w:val="0"/>
          <w:numId w:val="29"/>
        </w:numPr>
      </w:pPr>
      <w:r w:rsidRPr="00FC048F">
        <w:t>Bruising on the arms, buttocks and thighs may be an indicator of sexual abuse</w:t>
      </w:r>
    </w:p>
    <w:p w14:paraId="1523565F" w14:textId="6AD5B5A6" w:rsidR="00CF307B" w:rsidRDefault="00E635E9" w:rsidP="00CF307B">
      <w:pPr>
        <w:rPr>
          <w:rFonts w:cs="Arial"/>
        </w:rPr>
      </w:pPr>
      <w:r w:rsidRPr="00E635E9">
        <w:t>Congenital Dermal Melanocytosis (formally know</w:t>
      </w:r>
      <w:r w:rsidR="00140476">
        <w:t>n</w:t>
      </w:r>
      <w:r w:rsidRPr="00E635E9">
        <w:t xml:space="preserve"> as Mongolian Blue Spot)</w:t>
      </w:r>
      <w:r w:rsidR="00CF307B" w:rsidRPr="00E635E9">
        <w:rPr>
          <w:rFonts w:cs="Arial"/>
        </w:rPr>
        <w:t>:</w:t>
      </w:r>
      <w:r w:rsidR="00CF307B" w:rsidRPr="00FC048F">
        <w:rPr>
          <w:rFonts w:cs="Arial"/>
        </w:rPr>
        <w:t xml:space="preserve">  Bruising in non-mobile children is rare and may indicate abuse or neglect. Birth marks, especially </w:t>
      </w:r>
      <w:r w:rsidRPr="00E635E9">
        <w:t>Congenital Dermal Melanocytosis</w:t>
      </w:r>
      <w:r w:rsidR="00CF307B" w:rsidRPr="00FC048F">
        <w:rPr>
          <w:rFonts w:cs="Arial"/>
        </w:rPr>
        <w:t xml:space="preserve">, can mimic bruising.  </w:t>
      </w:r>
      <w:r w:rsidRPr="00E635E9">
        <w:t xml:space="preserve">Congenital Dermal Melanocytosis </w:t>
      </w:r>
      <w:r w:rsidR="00CF307B" w:rsidRPr="00FC048F">
        <w:rPr>
          <w:rFonts w:cs="Arial"/>
        </w:rPr>
        <w:t>can be identified (see below), however if in any doubt as to the cause of the bruise refer to local authority guidance and consultation.</w:t>
      </w:r>
      <w:r w:rsidR="00AE4EDC">
        <w:rPr>
          <w:rFonts w:cs="Arial"/>
        </w:rPr>
        <w:t xml:space="preserve"> </w:t>
      </w:r>
    </w:p>
    <w:p w14:paraId="07B547FE" w14:textId="77777777" w:rsidR="00CF307B" w:rsidRPr="00FC048F" w:rsidRDefault="00CF307B" w:rsidP="00CF307B">
      <w:pPr>
        <w:rPr>
          <w:rFonts w:cs="Arial"/>
        </w:rPr>
      </w:pPr>
    </w:p>
    <w:p w14:paraId="509787B5" w14:textId="77777777" w:rsidR="00CF307B" w:rsidRPr="00FC048F" w:rsidRDefault="00CF307B" w:rsidP="009C3268">
      <w:pPr>
        <w:pStyle w:val="ListParagraph"/>
        <w:numPr>
          <w:ilvl w:val="0"/>
          <w:numId w:val="30"/>
        </w:numPr>
      </w:pPr>
      <w:r w:rsidRPr="00FC048F">
        <w:t xml:space="preserve">Areas of skin hyperpigmentation – flat, not raised, swollen or inflamed </w:t>
      </w:r>
    </w:p>
    <w:p w14:paraId="603DF994" w14:textId="77777777" w:rsidR="00CF307B" w:rsidRPr="00FC048F" w:rsidRDefault="00CF307B" w:rsidP="009C3268">
      <w:pPr>
        <w:pStyle w:val="ListParagraph"/>
        <w:numPr>
          <w:ilvl w:val="0"/>
          <w:numId w:val="30"/>
        </w:numPr>
      </w:pPr>
      <w:r w:rsidRPr="00FC048F">
        <w:t xml:space="preserve">Not painful to touch </w:t>
      </w:r>
    </w:p>
    <w:p w14:paraId="449C7FE7" w14:textId="77777777" w:rsidR="00CF307B" w:rsidRPr="00FC048F" w:rsidRDefault="00CF307B" w:rsidP="009C3268">
      <w:pPr>
        <w:pStyle w:val="ListParagraph"/>
        <w:numPr>
          <w:ilvl w:val="0"/>
          <w:numId w:val="30"/>
        </w:numPr>
      </w:pPr>
      <w:r w:rsidRPr="00FC048F">
        <w:t>Usually present at birth/ develop soon afterwards</w:t>
      </w:r>
    </w:p>
    <w:p w14:paraId="42E3924A" w14:textId="77777777" w:rsidR="00CF307B" w:rsidRPr="00FC048F" w:rsidRDefault="00CF307B" w:rsidP="009C3268">
      <w:pPr>
        <w:pStyle w:val="ListParagraph"/>
        <w:numPr>
          <w:ilvl w:val="0"/>
          <w:numId w:val="30"/>
        </w:numPr>
      </w:pPr>
      <w:r w:rsidRPr="00FC048F">
        <w:t xml:space="preserve">Will not change in shape or colour within a few days </w:t>
      </w:r>
    </w:p>
    <w:p w14:paraId="2F7004C3" w14:textId="77777777" w:rsidR="00CF307B" w:rsidRPr="00FC048F" w:rsidRDefault="00CF307B" w:rsidP="009C3268">
      <w:pPr>
        <w:pStyle w:val="ListParagraph"/>
        <w:numPr>
          <w:ilvl w:val="0"/>
          <w:numId w:val="30"/>
        </w:numPr>
      </w:pPr>
      <w:r w:rsidRPr="00FC048F">
        <w:t xml:space="preserve">Normally uniform blue/ grey in colour across the mark </w:t>
      </w:r>
    </w:p>
    <w:p w14:paraId="77738B8C" w14:textId="77777777" w:rsidR="00CF307B" w:rsidRPr="00FC048F" w:rsidRDefault="00CF307B" w:rsidP="009C3268">
      <w:pPr>
        <w:pStyle w:val="ListParagraph"/>
        <w:numPr>
          <w:ilvl w:val="0"/>
          <w:numId w:val="30"/>
        </w:numPr>
      </w:pPr>
      <w:r w:rsidRPr="00FC048F">
        <w:t xml:space="preserve">Common in African, Middle Eastern, Mediterranean and Asian children </w:t>
      </w:r>
    </w:p>
    <w:p w14:paraId="26BD6A7A" w14:textId="77777777" w:rsidR="00CF307B" w:rsidRPr="00FC048F" w:rsidRDefault="00CF307B" w:rsidP="009C3268">
      <w:pPr>
        <w:pStyle w:val="ListParagraph"/>
        <w:numPr>
          <w:ilvl w:val="0"/>
          <w:numId w:val="30"/>
        </w:numPr>
      </w:pPr>
      <w:r w:rsidRPr="00FC048F">
        <w:t xml:space="preserve">While most occur at the lower back and buttocks, they can appear anywhere (e.g. back of shoulder or limb). Scalp/ face rarely affected </w:t>
      </w:r>
    </w:p>
    <w:p w14:paraId="4BAAA475" w14:textId="77777777" w:rsidR="00CF307B" w:rsidRPr="00FC048F" w:rsidRDefault="00CF307B" w:rsidP="009C3268">
      <w:pPr>
        <w:pStyle w:val="ListParagraph"/>
        <w:numPr>
          <w:ilvl w:val="0"/>
          <w:numId w:val="30"/>
        </w:numPr>
      </w:pPr>
      <w:r w:rsidRPr="00FC048F">
        <w:t>Can be single/ multiple, vary in size, but mostly few centimetres diameter</w:t>
      </w:r>
    </w:p>
    <w:p w14:paraId="6C740A0C" w14:textId="77777777" w:rsidR="00CF307B" w:rsidRPr="00971BA7" w:rsidRDefault="00CF307B" w:rsidP="009C3268">
      <w:pPr>
        <w:pStyle w:val="ListParagraph"/>
        <w:numPr>
          <w:ilvl w:val="0"/>
          <w:numId w:val="30"/>
        </w:numPr>
      </w:pPr>
      <w:r w:rsidRPr="00FC048F">
        <w:t>Gradually fade over many year</w:t>
      </w:r>
    </w:p>
    <w:p w14:paraId="67BEB949" w14:textId="77777777" w:rsidR="00CF307B" w:rsidRDefault="00CF307B" w:rsidP="00CF307B">
      <w:pPr>
        <w:rPr>
          <w:rFonts w:cs="Arial"/>
          <w:b/>
          <w:bCs/>
        </w:rPr>
      </w:pPr>
      <w:r w:rsidRPr="00FC048F">
        <w:rPr>
          <w:rFonts w:cs="Arial"/>
          <w:b/>
          <w:bCs/>
        </w:rPr>
        <w:t>Bite Marks</w:t>
      </w:r>
    </w:p>
    <w:p w14:paraId="47A1807A" w14:textId="77777777" w:rsidR="00CF307B" w:rsidRPr="00FC048F" w:rsidRDefault="00CF307B" w:rsidP="00CF307B">
      <w:pPr>
        <w:rPr>
          <w:rFonts w:cs="Arial"/>
        </w:rPr>
      </w:pPr>
      <w:r w:rsidRPr="00FC048F">
        <w:rPr>
          <w:rFonts w:cs="Arial"/>
        </w:rPr>
        <w:t>Bite marks can leave clear impressions of the teeth.  Human bite marks are oval or crescent shaped.  Those over 3 cm in diameter are more likely to have been caused by an adult or older child.</w:t>
      </w:r>
    </w:p>
    <w:p w14:paraId="19CAB113" w14:textId="77777777" w:rsidR="00CF307B" w:rsidRDefault="00CF307B" w:rsidP="00CF307B">
      <w:pPr>
        <w:rPr>
          <w:rFonts w:cs="Arial"/>
        </w:rPr>
      </w:pPr>
      <w:r w:rsidRPr="00FC048F">
        <w:rPr>
          <w:rFonts w:cs="Arial"/>
        </w:rPr>
        <w:t>A medical opinion should be sought where there is any doubt over the origin of the bite.</w:t>
      </w:r>
    </w:p>
    <w:p w14:paraId="31F9744F" w14:textId="77777777" w:rsidR="00CF307B" w:rsidRDefault="00CF307B" w:rsidP="00CF307B">
      <w:pPr>
        <w:rPr>
          <w:rFonts w:cs="Arial"/>
          <w:b/>
          <w:bCs/>
        </w:rPr>
      </w:pPr>
      <w:r w:rsidRPr="00FC048F">
        <w:rPr>
          <w:rFonts w:cs="Arial"/>
          <w:b/>
          <w:bCs/>
        </w:rPr>
        <w:t>Burns and Scalds</w:t>
      </w:r>
    </w:p>
    <w:p w14:paraId="0EA89B9B" w14:textId="77777777" w:rsidR="00CF307B" w:rsidRDefault="00CF307B" w:rsidP="00CF307B">
      <w:pPr>
        <w:rPr>
          <w:rFonts w:cs="Arial"/>
        </w:rPr>
      </w:pPr>
      <w:r w:rsidRPr="00FC048F">
        <w:rPr>
          <w:rFonts w:cs="Arial"/>
        </w:rPr>
        <w:t>It can be difficult to distinguish between accidental and non-accidental burns and scalds and will always require experienced medical opinion.  Any burn with a clear outline may be suspicious e.g.:</w:t>
      </w:r>
    </w:p>
    <w:p w14:paraId="75663357" w14:textId="77777777" w:rsidR="00CF307B" w:rsidRPr="00FC048F" w:rsidRDefault="00CF307B" w:rsidP="00CF307B">
      <w:pPr>
        <w:rPr>
          <w:rFonts w:cs="Arial"/>
        </w:rPr>
      </w:pPr>
    </w:p>
    <w:p w14:paraId="6CCC8CFC" w14:textId="77777777" w:rsidR="00CF307B" w:rsidRPr="00FC048F" w:rsidRDefault="00CF307B" w:rsidP="009C3268">
      <w:pPr>
        <w:pStyle w:val="ListParagraph"/>
        <w:numPr>
          <w:ilvl w:val="0"/>
          <w:numId w:val="31"/>
        </w:numPr>
      </w:pPr>
      <w:r w:rsidRPr="00FC048F">
        <w:t>Circular burns from cigarettes (but may be friction burns if along the bony protuberance of the spine)</w:t>
      </w:r>
    </w:p>
    <w:p w14:paraId="7E498D77" w14:textId="77777777" w:rsidR="00CF307B" w:rsidRPr="00FC048F" w:rsidRDefault="00CF307B" w:rsidP="009C3268">
      <w:pPr>
        <w:pStyle w:val="ListParagraph"/>
        <w:numPr>
          <w:ilvl w:val="0"/>
          <w:numId w:val="31"/>
        </w:numPr>
      </w:pPr>
      <w:r w:rsidRPr="00FC048F">
        <w:t>Linear burns from hot metal rods or electrical fire elements</w:t>
      </w:r>
    </w:p>
    <w:p w14:paraId="66C4FA0D" w14:textId="77777777" w:rsidR="00CF307B" w:rsidRPr="00FC048F" w:rsidRDefault="00CF307B" w:rsidP="009C3268">
      <w:pPr>
        <w:pStyle w:val="ListParagraph"/>
        <w:numPr>
          <w:ilvl w:val="0"/>
          <w:numId w:val="31"/>
        </w:numPr>
      </w:pPr>
      <w:r w:rsidRPr="00FC048F">
        <w:t>Burns of uniform depth over a large area</w:t>
      </w:r>
    </w:p>
    <w:p w14:paraId="2DB9AD40" w14:textId="77777777" w:rsidR="00CF307B" w:rsidRPr="00FC048F" w:rsidRDefault="00CF307B" w:rsidP="009C3268">
      <w:pPr>
        <w:pStyle w:val="ListParagraph"/>
        <w:numPr>
          <w:ilvl w:val="0"/>
          <w:numId w:val="31"/>
        </w:numPr>
      </w:pPr>
      <w:r w:rsidRPr="00FC048F">
        <w:t>Scalds that have a line indicating immersion or poured liquid (a child getting into hot water is his/her own accord will struggle to get out and cause splash marks)</w:t>
      </w:r>
    </w:p>
    <w:p w14:paraId="473832A3" w14:textId="77777777" w:rsidR="00CF307B" w:rsidRPr="00FC048F" w:rsidRDefault="00CF307B" w:rsidP="009C3268">
      <w:pPr>
        <w:pStyle w:val="ListParagraph"/>
        <w:numPr>
          <w:ilvl w:val="0"/>
          <w:numId w:val="31"/>
        </w:numPr>
      </w:pPr>
      <w:r w:rsidRPr="00FC048F">
        <w:t>Old scars indicating previous burns/scalds which did not have appropriate treatment or adequate explanation</w:t>
      </w:r>
    </w:p>
    <w:p w14:paraId="51FB6E81" w14:textId="77777777" w:rsidR="00CF307B" w:rsidRDefault="00CF307B" w:rsidP="00CF307B">
      <w:pPr>
        <w:rPr>
          <w:rFonts w:cs="Arial"/>
        </w:rPr>
      </w:pPr>
      <w:r w:rsidRPr="00FC048F">
        <w:rPr>
          <w:rFonts w:cs="Arial"/>
        </w:rPr>
        <w:t>Scalds to the buttocks of a small child, particularly in the absence of burns to the feet, are indicative of dipping into a hot liquid or bath.</w:t>
      </w:r>
    </w:p>
    <w:p w14:paraId="50CF9695" w14:textId="77777777" w:rsidR="00CF307B" w:rsidRDefault="00CF307B" w:rsidP="00CF307B">
      <w:pPr>
        <w:rPr>
          <w:rFonts w:cs="Arial"/>
          <w:b/>
          <w:bCs/>
        </w:rPr>
      </w:pPr>
      <w:r w:rsidRPr="00FC048F">
        <w:rPr>
          <w:rFonts w:cs="Arial"/>
          <w:b/>
          <w:bCs/>
        </w:rPr>
        <w:t>Fractures</w:t>
      </w:r>
    </w:p>
    <w:p w14:paraId="507BA295" w14:textId="77777777" w:rsidR="00CF307B" w:rsidRDefault="00CF307B" w:rsidP="00CF307B">
      <w:pPr>
        <w:rPr>
          <w:rFonts w:cs="Arial"/>
        </w:rPr>
      </w:pPr>
      <w:r w:rsidRPr="00FC048F">
        <w:rPr>
          <w:rFonts w:cs="Arial"/>
        </w:rPr>
        <w:t>Fractures may cause pain, swelling and discolouration over a bone or joint. Non-mobile children rarely sustain fractures.</w:t>
      </w:r>
    </w:p>
    <w:p w14:paraId="04C0ED5D" w14:textId="77777777" w:rsidR="00CF307B" w:rsidRDefault="00CF307B" w:rsidP="00CF307B">
      <w:pPr>
        <w:rPr>
          <w:rFonts w:cs="Arial"/>
        </w:rPr>
      </w:pPr>
      <w:r w:rsidRPr="00FC048F">
        <w:rPr>
          <w:rFonts w:cs="Arial"/>
        </w:rPr>
        <w:t>There are grounds for concern if:</w:t>
      </w:r>
    </w:p>
    <w:p w14:paraId="6818291A" w14:textId="77777777" w:rsidR="00CF307B" w:rsidRPr="00FC048F" w:rsidRDefault="00CF307B" w:rsidP="009C3268">
      <w:pPr>
        <w:pStyle w:val="ListParagraph"/>
        <w:numPr>
          <w:ilvl w:val="0"/>
          <w:numId w:val="32"/>
        </w:numPr>
      </w:pPr>
      <w:r w:rsidRPr="00FC048F">
        <w:t>The history provided is vague, non-existent or inconsistent with the fracture type</w:t>
      </w:r>
    </w:p>
    <w:p w14:paraId="01EDB06D" w14:textId="77777777" w:rsidR="00CF307B" w:rsidRPr="00FC048F" w:rsidRDefault="00CF307B" w:rsidP="009C3268">
      <w:pPr>
        <w:pStyle w:val="ListParagraph"/>
        <w:numPr>
          <w:ilvl w:val="0"/>
          <w:numId w:val="32"/>
        </w:numPr>
      </w:pPr>
      <w:r w:rsidRPr="00FC048F">
        <w:t>There are associated old fractures</w:t>
      </w:r>
    </w:p>
    <w:p w14:paraId="1696013E" w14:textId="77777777" w:rsidR="00CF307B" w:rsidRPr="00FC048F" w:rsidRDefault="00CF307B" w:rsidP="009C3268">
      <w:pPr>
        <w:pStyle w:val="ListParagraph"/>
        <w:numPr>
          <w:ilvl w:val="0"/>
          <w:numId w:val="32"/>
        </w:numPr>
      </w:pPr>
      <w:r w:rsidRPr="00FC048F">
        <w:t>Medical attention is sought after a period of delay when the fracture has caused symptoms such as swelling, pain or loss of movement</w:t>
      </w:r>
    </w:p>
    <w:p w14:paraId="13BA717C" w14:textId="77777777" w:rsidR="00CF307B" w:rsidRDefault="00CF307B" w:rsidP="009C3268">
      <w:pPr>
        <w:pStyle w:val="ListParagraph"/>
        <w:numPr>
          <w:ilvl w:val="0"/>
          <w:numId w:val="32"/>
        </w:numPr>
      </w:pPr>
      <w:r w:rsidRPr="00FC048F">
        <w:t>There is an unexplained fracture in the first year of life</w:t>
      </w:r>
    </w:p>
    <w:p w14:paraId="5EF136F4" w14:textId="77777777" w:rsidR="00332A2E" w:rsidRDefault="00332A2E" w:rsidP="00CF307B">
      <w:pPr>
        <w:rPr>
          <w:rFonts w:cs="Arial"/>
          <w:b/>
          <w:bCs/>
        </w:rPr>
      </w:pPr>
    </w:p>
    <w:p w14:paraId="72A050E0" w14:textId="6A552173" w:rsidR="00CF307B" w:rsidRDefault="00CF307B" w:rsidP="00CF307B">
      <w:pPr>
        <w:rPr>
          <w:rFonts w:cs="Arial"/>
          <w:b/>
          <w:bCs/>
        </w:rPr>
      </w:pPr>
      <w:r w:rsidRPr="00FC048F">
        <w:rPr>
          <w:rFonts w:cs="Arial"/>
          <w:b/>
          <w:bCs/>
        </w:rPr>
        <w:lastRenderedPageBreak/>
        <w:t>Scars</w:t>
      </w:r>
    </w:p>
    <w:p w14:paraId="6CC7FBDC" w14:textId="77777777" w:rsidR="00CF307B" w:rsidRDefault="00CF307B" w:rsidP="00CF307B">
      <w:pPr>
        <w:rPr>
          <w:rFonts w:cs="Arial"/>
        </w:rPr>
      </w:pPr>
      <w:r w:rsidRPr="00FC048F">
        <w:rPr>
          <w:rFonts w:cs="Arial"/>
        </w:rPr>
        <w:t>A large number of scars or scars of different sizes or ages, or on different parts of the body, may suggest abuse.</w:t>
      </w:r>
    </w:p>
    <w:p w14:paraId="206EE25F" w14:textId="77777777" w:rsidR="00CF307B" w:rsidRDefault="00CF307B" w:rsidP="00CF307B">
      <w:pPr>
        <w:rPr>
          <w:rFonts w:cs="Arial"/>
          <w:b/>
          <w:bCs/>
        </w:rPr>
      </w:pPr>
      <w:r w:rsidRPr="00FC048F">
        <w:rPr>
          <w:rFonts w:cs="Arial"/>
          <w:b/>
          <w:bCs/>
        </w:rPr>
        <w:t>Recognising Emotional Abuse</w:t>
      </w:r>
    </w:p>
    <w:p w14:paraId="671C8C89" w14:textId="77777777" w:rsidR="00CF307B" w:rsidRPr="00FC048F" w:rsidRDefault="00CF307B" w:rsidP="00CF307B">
      <w:pPr>
        <w:rPr>
          <w:rFonts w:cs="Arial"/>
        </w:rPr>
      </w:pPr>
      <w:r w:rsidRPr="00FC048F">
        <w:rPr>
          <w:rFonts w:cs="Arial"/>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4D484A92" w14:textId="77777777" w:rsidR="00CF307B" w:rsidRDefault="00CF307B" w:rsidP="00CF307B">
      <w:pPr>
        <w:rPr>
          <w:rFonts w:cs="Arial"/>
        </w:rPr>
      </w:pPr>
      <w:r w:rsidRPr="00FC048F">
        <w:rPr>
          <w:rFonts w:cs="Arial"/>
        </w:rPr>
        <w:t>The following may be indicators of emotional abuse:</w:t>
      </w:r>
    </w:p>
    <w:p w14:paraId="6202A771" w14:textId="77777777" w:rsidR="00CF307B" w:rsidRPr="00FC048F" w:rsidRDefault="00CF307B" w:rsidP="009C3268">
      <w:pPr>
        <w:pStyle w:val="ListParagraph"/>
        <w:numPr>
          <w:ilvl w:val="0"/>
          <w:numId w:val="33"/>
        </w:numPr>
      </w:pPr>
      <w:r w:rsidRPr="00FC048F">
        <w:t>Developmental delay</w:t>
      </w:r>
    </w:p>
    <w:p w14:paraId="1ADE82BA" w14:textId="77777777" w:rsidR="00CF307B" w:rsidRPr="00FC048F" w:rsidRDefault="00CF307B" w:rsidP="009C3268">
      <w:pPr>
        <w:pStyle w:val="ListParagraph"/>
        <w:numPr>
          <w:ilvl w:val="0"/>
          <w:numId w:val="33"/>
        </w:numPr>
      </w:pPr>
      <w:r w:rsidRPr="00FC048F">
        <w:t>Abnormal attachment between a child and parent/carer e.g. anxious, indiscriminate or not attachment</w:t>
      </w:r>
    </w:p>
    <w:p w14:paraId="6549E9E4" w14:textId="77777777" w:rsidR="00CF307B" w:rsidRPr="00FC048F" w:rsidRDefault="00CF307B" w:rsidP="009C3268">
      <w:pPr>
        <w:pStyle w:val="ListParagraph"/>
        <w:numPr>
          <w:ilvl w:val="0"/>
          <w:numId w:val="33"/>
        </w:numPr>
      </w:pPr>
      <w:r w:rsidRPr="00FC048F">
        <w:t>Indiscriminate attachment or failure to attach</w:t>
      </w:r>
    </w:p>
    <w:p w14:paraId="5F9EC53D" w14:textId="77777777" w:rsidR="00CF307B" w:rsidRPr="00FC048F" w:rsidRDefault="00CF307B" w:rsidP="009C3268">
      <w:pPr>
        <w:pStyle w:val="ListParagraph"/>
        <w:numPr>
          <w:ilvl w:val="0"/>
          <w:numId w:val="33"/>
        </w:numPr>
      </w:pPr>
      <w:r w:rsidRPr="00FC048F">
        <w:t>Aggressive behaviour towards others</w:t>
      </w:r>
    </w:p>
    <w:p w14:paraId="6901A733" w14:textId="77777777" w:rsidR="00CF307B" w:rsidRPr="00FC048F" w:rsidRDefault="00CF307B" w:rsidP="009C3268">
      <w:pPr>
        <w:pStyle w:val="ListParagraph"/>
        <w:numPr>
          <w:ilvl w:val="0"/>
          <w:numId w:val="33"/>
        </w:numPr>
      </w:pPr>
      <w:r w:rsidRPr="00FC048F">
        <w:t>Scapegoated within the family</w:t>
      </w:r>
    </w:p>
    <w:p w14:paraId="7F783AE5" w14:textId="77777777" w:rsidR="00CF307B" w:rsidRPr="00FC048F" w:rsidRDefault="00CF307B" w:rsidP="009C3268">
      <w:pPr>
        <w:pStyle w:val="ListParagraph"/>
        <w:numPr>
          <w:ilvl w:val="0"/>
          <w:numId w:val="33"/>
        </w:numPr>
      </w:pPr>
      <w:r w:rsidRPr="00FC048F">
        <w:t>Frozen watchfulness, particularly in pre-school children</w:t>
      </w:r>
    </w:p>
    <w:p w14:paraId="42786E8F" w14:textId="77777777" w:rsidR="00CF307B" w:rsidRPr="00FC048F" w:rsidRDefault="00CF307B" w:rsidP="009C3268">
      <w:pPr>
        <w:pStyle w:val="ListParagraph"/>
        <w:numPr>
          <w:ilvl w:val="0"/>
          <w:numId w:val="33"/>
        </w:numPr>
      </w:pPr>
      <w:r w:rsidRPr="00FC048F">
        <w:t>Low self-esteem and lack of confidence</w:t>
      </w:r>
    </w:p>
    <w:p w14:paraId="21363819" w14:textId="77777777" w:rsidR="00CF307B" w:rsidRPr="00FC048F" w:rsidRDefault="00CF307B" w:rsidP="009C3268">
      <w:pPr>
        <w:pStyle w:val="ListParagraph"/>
        <w:numPr>
          <w:ilvl w:val="0"/>
          <w:numId w:val="33"/>
        </w:numPr>
      </w:pPr>
      <w:r w:rsidRPr="00FC048F">
        <w:t>Withdrawn or seen as a “loner” – difficulty relating to others</w:t>
      </w:r>
    </w:p>
    <w:p w14:paraId="3812C9E2" w14:textId="4A8A6D8D" w:rsidR="00CF307B" w:rsidRDefault="00CF307B" w:rsidP="00CF307B">
      <w:pPr>
        <w:rPr>
          <w:rFonts w:cs="Arial"/>
          <w:b/>
          <w:bCs/>
        </w:rPr>
      </w:pPr>
      <w:r w:rsidRPr="00FC048F">
        <w:rPr>
          <w:rFonts w:cs="Arial"/>
          <w:b/>
          <w:bCs/>
        </w:rPr>
        <w:t>Recognising Signs of Sexual Abuse</w:t>
      </w:r>
    </w:p>
    <w:p w14:paraId="47587123" w14:textId="77777777" w:rsidR="00CF307B" w:rsidRDefault="00CF307B" w:rsidP="00CF307B">
      <w:pPr>
        <w:rPr>
          <w:rFonts w:cs="Arial"/>
        </w:rPr>
      </w:pPr>
      <w:r w:rsidRPr="00FC048F">
        <w:rPr>
          <w:rFonts w:cs="Arial"/>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Pr>
          <w:rFonts w:cs="Arial"/>
        </w:rPr>
        <w:t xml:space="preserve"> </w:t>
      </w:r>
      <w:r w:rsidRPr="00FC048F">
        <w:rPr>
          <w:rFonts w:cs="Arial"/>
        </w:rPr>
        <w:t>Recognition can be difficult, unless the child discloses and is believed. There may be no physical signs and indications are likely to be emotional/behavioural.</w:t>
      </w:r>
    </w:p>
    <w:p w14:paraId="3CE3A420" w14:textId="35FEF59F" w:rsidR="00CF307B" w:rsidRDefault="00CF307B" w:rsidP="00CF307B">
      <w:pPr>
        <w:rPr>
          <w:rFonts w:cs="Arial"/>
        </w:rPr>
      </w:pPr>
      <w:r w:rsidRPr="00FC048F">
        <w:rPr>
          <w:rFonts w:cs="Arial"/>
        </w:rPr>
        <w:t>Some behavioural indicators associated with this form of abuse are:</w:t>
      </w:r>
    </w:p>
    <w:p w14:paraId="46CD3ED2" w14:textId="77777777" w:rsidR="00CF307B" w:rsidRPr="00FC048F" w:rsidRDefault="00CF307B" w:rsidP="009C3268">
      <w:pPr>
        <w:pStyle w:val="ListParagraph"/>
        <w:numPr>
          <w:ilvl w:val="0"/>
          <w:numId w:val="34"/>
        </w:numPr>
      </w:pPr>
      <w:r w:rsidRPr="00FC048F">
        <w:t>Inappropriate sexualised conduct</w:t>
      </w:r>
    </w:p>
    <w:p w14:paraId="4AEFD7D4" w14:textId="77777777" w:rsidR="00CF307B" w:rsidRPr="00FC048F" w:rsidRDefault="00CF307B" w:rsidP="009C3268">
      <w:pPr>
        <w:pStyle w:val="ListParagraph"/>
        <w:numPr>
          <w:ilvl w:val="0"/>
          <w:numId w:val="34"/>
        </w:numPr>
      </w:pPr>
      <w:r w:rsidRPr="00FC048F">
        <w:t>Sexually explicit behaviour, play or conversation, inappropriate to the child’s age</w:t>
      </w:r>
    </w:p>
    <w:p w14:paraId="6E37BC2D" w14:textId="77777777" w:rsidR="00CF307B" w:rsidRPr="00FC048F" w:rsidRDefault="00CF307B" w:rsidP="009C3268">
      <w:pPr>
        <w:pStyle w:val="ListParagraph"/>
        <w:numPr>
          <w:ilvl w:val="0"/>
          <w:numId w:val="34"/>
        </w:numPr>
      </w:pPr>
      <w:r w:rsidRPr="00FC048F">
        <w:t>Continual and inappropriate or excessive masturbation</w:t>
      </w:r>
    </w:p>
    <w:p w14:paraId="6B3AF438" w14:textId="77777777" w:rsidR="00CF307B" w:rsidRPr="00FC048F" w:rsidRDefault="00CF307B" w:rsidP="009C3268">
      <w:pPr>
        <w:pStyle w:val="ListParagraph"/>
        <w:numPr>
          <w:ilvl w:val="0"/>
          <w:numId w:val="34"/>
        </w:numPr>
      </w:pPr>
      <w:r w:rsidRPr="00FC048F">
        <w:t>Self-harm (including eating disorder), self-mutilation and suicide attempts</w:t>
      </w:r>
    </w:p>
    <w:p w14:paraId="4FB7FB82" w14:textId="77777777" w:rsidR="00CF307B" w:rsidRPr="00FC048F" w:rsidRDefault="00CF307B" w:rsidP="009C3268">
      <w:pPr>
        <w:pStyle w:val="ListParagraph"/>
        <w:numPr>
          <w:ilvl w:val="0"/>
          <w:numId w:val="34"/>
        </w:numPr>
      </w:pPr>
      <w:r w:rsidRPr="00FC048F">
        <w:t>Involvement in prostitution or indiscriminate choice of sexual partners</w:t>
      </w:r>
    </w:p>
    <w:p w14:paraId="60388B1B" w14:textId="77777777" w:rsidR="00CF307B" w:rsidRPr="00FC048F" w:rsidRDefault="00CF307B" w:rsidP="009C3268">
      <w:pPr>
        <w:pStyle w:val="ListParagraph"/>
        <w:numPr>
          <w:ilvl w:val="0"/>
          <w:numId w:val="34"/>
        </w:numPr>
      </w:pPr>
      <w:r w:rsidRPr="00FC048F">
        <w:t>An anxious unwillingness to remove clothes e.g. for sports events (but this may be related to cultural norms or physical difficulties)</w:t>
      </w:r>
    </w:p>
    <w:p w14:paraId="743D85B0" w14:textId="77777777" w:rsidR="00CF307B" w:rsidRDefault="00CF307B" w:rsidP="00CF307B">
      <w:pPr>
        <w:rPr>
          <w:rFonts w:cs="Arial"/>
        </w:rPr>
      </w:pPr>
      <w:r w:rsidRPr="00FC048F">
        <w:rPr>
          <w:rFonts w:cs="Arial"/>
        </w:rPr>
        <w:t>Some physical indicators associated with this form of abuse are:</w:t>
      </w:r>
    </w:p>
    <w:p w14:paraId="3A7D8B11" w14:textId="77777777" w:rsidR="00CF307B" w:rsidRPr="00FC048F" w:rsidRDefault="00CF307B" w:rsidP="009C3268">
      <w:pPr>
        <w:pStyle w:val="ListParagraph"/>
        <w:numPr>
          <w:ilvl w:val="0"/>
          <w:numId w:val="35"/>
        </w:numPr>
      </w:pPr>
      <w:r w:rsidRPr="00FC048F">
        <w:t>Pain or itching of genital area</w:t>
      </w:r>
    </w:p>
    <w:p w14:paraId="7D4CEC34" w14:textId="77777777" w:rsidR="00CF307B" w:rsidRPr="00FC048F" w:rsidRDefault="00CF307B" w:rsidP="009C3268">
      <w:pPr>
        <w:pStyle w:val="ListParagraph"/>
        <w:numPr>
          <w:ilvl w:val="0"/>
          <w:numId w:val="35"/>
        </w:numPr>
      </w:pPr>
      <w:r w:rsidRPr="00FC048F">
        <w:t>Blood on underclothes</w:t>
      </w:r>
    </w:p>
    <w:p w14:paraId="0B0E8FB7" w14:textId="77777777" w:rsidR="00CF307B" w:rsidRPr="00FC048F" w:rsidRDefault="00CF307B" w:rsidP="009C3268">
      <w:pPr>
        <w:pStyle w:val="ListParagraph"/>
        <w:numPr>
          <w:ilvl w:val="0"/>
          <w:numId w:val="35"/>
        </w:numPr>
      </w:pPr>
      <w:r w:rsidRPr="00FC048F">
        <w:t>Pregnancy in a younger girl where the identity of the father is not disclosed</w:t>
      </w:r>
    </w:p>
    <w:p w14:paraId="48AC06AB" w14:textId="77777777" w:rsidR="00CF307B" w:rsidRPr="00FC048F" w:rsidRDefault="00CF307B" w:rsidP="009C3268">
      <w:pPr>
        <w:pStyle w:val="ListParagraph"/>
        <w:numPr>
          <w:ilvl w:val="0"/>
          <w:numId w:val="35"/>
        </w:numPr>
      </w:pPr>
      <w:r w:rsidRPr="00FC048F">
        <w:t>Physical symptoms such as injuries to the genital or anal area, bruising to buttocks, abdomen and thighs, sexually transmitted disease, presence of semen on vagina, anus, external genitalia or clothing</w:t>
      </w:r>
    </w:p>
    <w:p w14:paraId="3D3E1189" w14:textId="77777777" w:rsidR="00332A2E" w:rsidRDefault="00332A2E">
      <w:pPr>
        <w:rPr>
          <w:rFonts w:cs="Arial"/>
          <w:b/>
          <w:bCs/>
        </w:rPr>
      </w:pPr>
      <w:r>
        <w:rPr>
          <w:rFonts w:cs="Arial"/>
          <w:b/>
          <w:bCs/>
        </w:rPr>
        <w:br w:type="page"/>
      </w:r>
    </w:p>
    <w:p w14:paraId="0A88A7E4" w14:textId="612AAD0F" w:rsidR="00CF307B" w:rsidRDefault="00CF307B" w:rsidP="00CF307B">
      <w:pPr>
        <w:rPr>
          <w:rFonts w:cs="Arial"/>
          <w:b/>
          <w:bCs/>
        </w:rPr>
      </w:pPr>
      <w:r w:rsidRPr="00FC048F">
        <w:rPr>
          <w:rFonts w:cs="Arial"/>
          <w:b/>
          <w:bCs/>
        </w:rPr>
        <w:lastRenderedPageBreak/>
        <w:t>Recognising Neglect</w:t>
      </w:r>
    </w:p>
    <w:p w14:paraId="2F64A122" w14:textId="77777777" w:rsidR="00CF307B" w:rsidRDefault="00CF307B" w:rsidP="00CF307B">
      <w:pPr>
        <w:rPr>
          <w:rFonts w:cs="Arial"/>
        </w:rPr>
      </w:pPr>
      <w:r w:rsidRPr="00FC048F">
        <w:rPr>
          <w:rFonts w:cs="Arial"/>
        </w:rPr>
        <w:t>Evidence of neglect is built up over a period of time and can cover different aspects of parenting.  Indicators include:</w:t>
      </w:r>
    </w:p>
    <w:p w14:paraId="3898912A" w14:textId="77777777" w:rsidR="00CF307B" w:rsidRPr="00FC048F" w:rsidRDefault="00CF307B" w:rsidP="009C3268">
      <w:pPr>
        <w:pStyle w:val="ListParagraph"/>
        <w:numPr>
          <w:ilvl w:val="0"/>
          <w:numId w:val="36"/>
        </w:numPr>
      </w:pPr>
      <w:r w:rsidRPr="00FC048F">
        <w:t>Failure by parents or carers to meet the basic essential needs e.g. adequate food, clothes, warmth, hygiene and medical care</w:t>
      </w:r>
    </w:p>
    <w:p w14:paraId="5005D8D7" w14:textId="77777777" w:rsidR="00CF307B" w:rsidRPr="00FC048F" w:rsidRDefault="00CF307B" w:rsidP="009C3268">
      <w:pPr>
        <w:pStyle w:val="ListParagraph"/>
        <w:numPr>
          <w:ilvl w:val="0"/>
          <w:numId w:val="36"/>
        </w:numPr>
      </w:pPr>
      <w:r w:rsidRPr="00FC048F">
        <w:t xml:space="preserve">A child seen to be listless, apathetic and irresponsive with no apparent medical cause </w:t>
      </w:r>
    </w:p>
    <w:p w14:paraId="0B5C8F1E" w14:textId="77777777" w:rsidR="00CF307B" w:rsidRPr="00FC048F" w:rsidRDefault="00CF307B" w:rsidP="009C3268">
      <w:pPr>
        <w:pStyle w:val="ListParagraph"/>
        <w:numPr>
          <w:ilvl w:val="0"/>
          <w:numId w:val="36"/>
        </w:numPr>
      </w:pPr>
      <w:r w:rsidRPr="00FC048F">
        <w:t>Failure of child to grow within normal expected pattern, with accompanying weight loss</w:t>
      </w:r>
    </w:p>
    <w:p w14:paraId="78EB31A9" w14:textId="77777777" w:rsidR="00CF307B" w:rsidRPr="00FC048F" w:rsidRDefault="00CF307B" w:rsidP="009C3268">
      <w:pPr>
        <w:pStyle w:val="ListParagraph"/>
        <w:numPr>
          <w:ilvl w:val="0"/>
          <w:numId w:val="36"/>
        </w:numPr>
      </w:pPr>
      <w:r w:rsidRPr="00FC048F">
        <w:t>Child thrives away from home environment</w:t>
      </w:r>
    </w:p>
    <w:p w14:paraId="71DD1056" w14:textId="77777777" w:rsidR="00CF307B" w:rsidRPr="00FC048F" w:rsidRDefault="00CF307B" w:rsidP="009C3268">
      <w:pPr>
        <w:pStyle w:val="ListParagraph"/>
        <w:numPr>
          <w:ilvl w:val="0"/>
          <w:numId w:val="36"/>
        </w:numPr>
      </w:pPr>
      <w:r w:rsidRPr="00FC048F">
        <w:t>Child frequently absent from school</w:t>
      </w:r>
    </w:p>
    <w:p w14:paraId="48C89B78" w14:textId="77777777" w:rsidR="00CF307B" w:rsidRPr="00FC048F" w:rsidRDefault="00CF307B" w:rsidP="009C3268">
      <w:pPr>
        <w:pStyle w:val="ListParagraph"/>
        <w:numPr>
          <w:ilvl w:val="0"/>
          <w:numId w:val="36"/>
        </w:numPr>
      </w:pPr>
      <w:r w:rsidRPr="00FC048F">
        <w:t>Child left with adults who are intoxicated or violent</w:t>
      </w:r>
    </w:p>
    <w:p w14:paraId="5301178B" w14:textId="77777777" w:rsidR="00CF307B" w:rsidRDefault="00CF307B" w:rsidP="009C3268">
      <w:pPr>
        <w:pStyle w:val="ListParagraph"/>
        <w:numPr>
          <w:ilvl w:val="0"/>
          <w:numId w:val="36"/>
        </w:numPr>
      </w:pPr>
      <w:r w:rsidRPr="00FC048F">
        <w:t>Child abandoned or left alone for excessive periods</w:t>
      </w:r>
    </w:p>
    <w:p w14:paraId="3E88C3A4" w14:textId="77777777" w:rsidR="00BE33FF" w:rsidRDefault="00BE33FF" w:rsidP="00F43802">
      <w:pPr>
        <w:pStyle w:val="ListParagraph"/>
        <w:ind w:left="360"/>
      </w:pPr>
    </w:p>
    <w:p w14:paraId="69585C22" w14:textId="50E47D77" w:rsidR="00F43802" w:rsidRPr="00FC048F" w:rsidRDefault="00F43802" w:rsidP="00F43802">
      <w:pPr>
        <w:pStyle w:val="ConcordiaHeading1"/>
      </w:pPr>
      <w:bookmarkStart w:id="48" w:name="_Toc207356276"/>
      <w:r>
        <w:lastRenderedPageBreak/>
        <w:t>Appendix 2 Anti-Bullying/Cyberbullying</w:t>
      </w:r>
      <w:bookmarkEnd w:id="48"/>
    </w:p>
    <w:p w14:paraId="133DE2BA" w14:textId="0B3C8B5A" w:rsidR="00CF307B" w:rsidRDefault="00CF307B" w:rsidP="00CF307B">
      <w:pPr>
        <w:rPr>
          <w:rFonts w:cs="Arial"/>
        </w:rPr>
      </w:pPr>
      <w:r w:rsidRPr="00FC048F">
        <w:rPr>
          <w:rFonts w:cs="Arial"/>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w:t>
      </w:r>
      <w:r w:rsidR="00005BA0">
        <w:rPr>
          <w:rFonts w:cs="Arial"/>
        </w:rPr>
        <w:t xml:space="preserve"> Local Academy Board</w:t>
      </w:r>
      <w:r w:rsidRPr="00FC048F">
        <w:rPr>
          <w:rFonts w:cs="Arial"/>
        </w:rPr>
        <w:t>. All staff are aware that children with SEND and / or differences/perceived differences are more susceptible to being bullied / victims of child abuse.</w:t>
      </w:r>
    </w:p>
    <w:p w14:paraId="678FFCB8" w14:textId="77777777" w:rsidR="00CF307B" w:rsidRDefault="00CF307B" w:rsidP="00CF307B">
      <w:pPr>
        <w:rPr>
          <w:rFonts w:cs="Arial"/>
        </w:rPr>
      </w:pPr>
      <w:r w:rsidRPr="00FC048F">
        <w:rPr>
          <w:rFonts w:cs="Arial"/>
        </w:rPr>
        <w:t>If the bullying is particularly serious, or the anti-bullying procedures are seen to be ineffective, the Headteacher and the DSL will consider implementing child protection procedures.</w:t>
      </w:r>
    </w:p>
    <w:p w14:paraId="1E1333EA" w14:textId="77777777" w:rsidR="00CF307B" w:rsidRDefault="00CF307B" w:rsidP="00CF307B">
      <w:pPr>
        <w:rPr>
          <w:rFonts w:cs="Arial"/>
        </w:rPr>
      </w:pPr>
      <w:r w:rsidRPr="00FC048F">
        <w:rPr>
          <w:rFonts w:cs="Arial"/>
        </w:rPr>
        <w:t>The subject of bullying is addressed at regular intervals in PHSE education.</w:t>
      </w:r>
    </w:p>
    <w:p w14:paraId="61CD7231" w14:textId="77716800" w:rsidR="00F43802" w:rsidRPr="00FC048F" w:rsidRDefault="00F72215" w:rsidP="00F72215">
      <w:pPr>
        <w:pStyle w:val="ConcordiaHeading1"/>
        <w:rPr>
          <w:sz w:val="22"/>
          <w:szCs w:val="22"/>
        </w:rPr>
      </w:pPr>
      <w:bookmarkStart w:id="49" w:name="_Toc207356277"/>
      <w:r>
        <w:lastRenderedPageBreak/>
        <w:t>Appendix 3 Bullying, Prejudice and Racist Incidents</w:t>
      </w:r>
      <w:bookmarkEnd w:id="49"/>
    </w:p>
    <w:p w14:paraId="7B4019BC" w14:textId="77777777" w:rsidR="00CF307B" w:rsidRDefault="00CF307B" w:rsidP="00CF307B">
      <w:pPr>
        <w:rPr>
          <w:rFonts w:cs="Arial"/>
        </w:rPr>
      </w:pPr>
      <w:r w:rsidRPr="006B523D">
        <w:rPr>
          <w:rFonts w:cs="Arial"/>
        </w:rPr>
        <w:t>Our policy on racist incidents is set out separately and acknowledges that repeated racist incidents or a single serious incident may lead to consideration under child protection procedures. We keep a record of racist incidents and provide them to Ofsted on request.</w:t>
      </w:r>
    </w:p>
    <w:p w14:paraId="0759011F" w14:textId="77777777" w:rsidR="00F72215" w:rsidRDefault="00F72215" w:rsidP="00CF307B">
      <w:pPr>
        <w:rPr>
          <w:rFonts w:cs="Arial"/>
        </w:rPr>
      </w:pPr>
    </w:p>
    <w:p w14:paraId="3D0546C1" w14:textId="5230B95D" w:rsidR="00F72215" w:rsidRPr="00FC048F" w:rsidRDefault="00F72215" w:rsidP="00F72215">
      <w:pPr>
        <w:pStyle w:val="ConcordiaHeading1"/>
        <w:rPr>
          <w:sz w:val="22"/>
          <w:szCs w:val="22"/>
        </w:rPr>
      </w:pPr>
      <w:bookmarkStart w:id="50" w:name="_Toc207356278"/>
      <w:r>
        <w:lastRenderedPageBreak/>
        <w:t>Appendix 4 Radicalisation and Extremism</w:t>
      </w:r>
      <w:bookmarkEnd w:id="50"/>
    </w:p>
    <w:p w14:paraId="4073A41F" w14:textId="77777777" w:rsidR="00CF307B" w:rsidRDefault="00CF307B" w:rsidP="00CF307B">
      <w:pPr>
        <w:rPr>
          <w:rFonts w:cs="Arial"/>
        </w:rPr>
      </w:pPr>
      <w:r w:rsidRPr="00FC048F">
        <w:rPr>
          <w:rFonts w:cs="Arial"/>
        </w:rPr>
        <w:t xml:space="preserve">The Prevent Duty for England and Wales (2015) under section 26 of the Counter-Terrorism and Security Act 2015 places a duty on education and other children’s services to have due regard to the need to prevent people from being drawn into terrorism. </w:t>
      </w:r>
    </w:p>
    <w:p w14:paraId="60259E1E" w14:textId="77777777" w:rsidR="00CF307B" w:rsidRDefault="00CF307B" w:rsidP="00CF307B">
      <w:pPr>
        <w:rPr>
          <w:rFonts w:cs="Arial"/>
        </w:rPr>
      </w:pPr>
      <w:r w:rsidRPr="00FC048F">
        <w:rPr>
          <w:rFonts w:cs="Arial"/>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28A3EB1C" w14:textId="1C800610" w:rsidR="00CF307B" w:rsidRDefault="00CF307B" w:rsidP="00CF307B">
      <w:pPr>
        <w:rPr>
          <w:rFonts w:cs="Arial"/>
        </w:rPr>
      </w:pPr>
      <w:r w:rsidRPr="00FC048F">
        <w:rPr>
          <w:rFonts w:cs="Arial"/>
        </w:rPr>
        <w:t xml:space="preserve">Some children are at risk of being radicalised; adopting beliefs and engaging in activities which are harmful, criminal or dangerous. </w:t>
      </w:r>
    </w:p>
    <w:p w14:paraId="337F5CED" w14:textId="77777777" w:rsidR="00CF307B" w:rsidRDefault="00CF307B" w:rsidP="00CF307B">
      <w:pPr>
        <w:rPr>
          <w:rFonts w:cs="Arial"/>
        </w:rPr>
      </w:pPr>
      <w:r w:rsidRPr="00FC048F">
        <w:rPr>
          <w:rFonts w:cs="Arial"/>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rPr>
        <w:footnoteReference w:id="3"/>
      </w:r>
      <w:r w:rsidRPr="00FC048F">
        <w:rPr>
          <w:rFonts w:cs="Arial"/>
        </w:rPr>
        <w:t>.</w:t>
      </w:r>
    </w:p>
    <w:p w14:paraId="416805C9" w14:textId="77777777" w:rsidR="00CF307B" w:rsidRDefault="00CF307B" w:rsidP="00CF307B">
      <w:pPr>
        <w:rPr>
          <w:rFonts w:cs="Arial"/>
        </w:rPr>
      </w:pPr>
      <w:r w:rsidRPr="00FC048F">
        <w:rPr>
          <w:rFonts w:cs="Arial"/>
        </w:rPr>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3B2AB7C7" w14:textId="77777777" w:rsidR="00CF307B" w:rsidRDefault="00CF307B" w:rsidP="00CF307B">
      <w:pPr>
        <w:rPr>
          <w:rFonts w:cs="Arial"/>
        </w:rPr>
      </w:pPr>
      <w:r w:rsidRPr="00FC048F">
        <w:rPr>
          <w:rFonts w:cs="Arial"/>
        </w:rPr>
        <w:t>School staff receive training to help identify early signs of radicalisation and extremism. Indicators of vulnerability to radicalisation are in detailed in the Appendix section.</w:t>
      </w:r>
    </w:p>
    <w:p w14:paraId="5388CE80" w14:textId="63D825F0" w:rsidR="00CF307B" w:rsidRDefault="00CF307B" w:rsidP="00CF307B">
      <w:pPr>
        <w:rPr>
          <w:rFonts w:cs="Arial"/>
        </w:rPr>
      </w:pPr>
      <w:r w:rsidRPr="00FC048F">
        <w:rPr>
          <w:rFonts w:cs="Arial"/>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p>
    <w:p w14:paraId="004CB732" w14:textId="4F1160B4" w:rsidR="00CF307B" w:rsidRDefault="00CF307B" w:rsidP="00CF307B">
      <w:pPr>
        <w:rPr>
          <w:rFonts w:cs="Arial"/>
        </w:rPr>
      </w:pPr>
      <w:r w:rsidRPr="00FC048F">
        <w:rPr>
          <w:rFonts w:cs="Arial"/>
        </w:rPr>
        <w:t>The</w:t>
      </w:r>
      <w:r w:rsidR="00BA4149">
        <w:rPr>
          <w:rFonts w:cs="Arial"/>
        </w:rPr>
        <w:t xml:space="preserve"> Local Academy </w:t>
      </w:r>
      <w:r w:rsidR="000E53E3">
        <w:rPr>
          <w:rFonts w:cs="Arial"/>
        </w:rPr>
        <w:t xml:space="preserve">Board, </w:t>
      </w:r>
      <w:r w:rsidR="000E53E3" w:rsidRPr="00FC048F">
        <w:rPr>
          <w:rFonts w:cs="Arial"/>
        </w:rPr>
        <w:t>Headteacher</w:t>
      </w:r>
      <w:r w:rsidRPr="00FC048F">
        <w:rPr>
          <w:rFonts w:cs="Arial"/>
        </w:rPr>
        <w:t xml:space="preserve">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56D8FB1E" w14:textId="40C7A0E3" w:rsidR="00CF307B" w:rsidRDefault="00CF307B" w:rsidP="00CF307B">
      <w:pPr>
        <w:rPr>
          <w:rFonts w:cs="Arial"/>
        </w:rPr>
      </w:pPr>
      <w:r w:rsidRPr="00FC048F">
        <w:rPr>
          <w:rFonts w:cs="Arial"/>
        </w:rPr>
        <w:t>When any member of staff has concerns that a pupil may be at risk of radicalisation or involvement in terrorism, they should speak with the DSL. They should then follow normal safeguarding procedures</w:t>
      </w:r>
      <w:r>
        <w:rPr>
          <w:rFonts w:cs="Arial"/>
        </w:rPr>
        <w:t xml:space="preserve"> e.g. a referral to Channel</w:t>
      </w:r>
      <w:r w:rsidRPr="00FC048F">
        <w:rPr>
          <w:rFonts w:cs="Arial"/>
        </w:rPr>
        <w:t>. If the matter is urgent</w:t>
      </w:r>
      <w:r>
        <w:rPr>
          <w:rFonts w:cs="Arial"/>
        </w:rPr>
        <w:t>,</w:t>
      </w:r>
      <w:r w:rsidRPr="00FC048F">
        <w:rPr>
          <w:rFonts w:cs="Arial"/>
        </w:rPr>
        <w:t xml:space="preserve"> then the Police must be contacted by dialling 999. In non-urgent cases where police advice is sought then dial 101. The Department of Education has also set up a dedicated telephone helpline for staff and governors</w:t>
      </w:r>
      <w:r w:rsidR="006764C8">
        <w:rPr>
          <w:rFonts w:cs="Arial"/>
        </w:rPr>
        <w:t>/LAB</w:t>
      </w:r>
      <w:r w:rsidRPr="00FC048F">
        <w:rPr>
          <w:rFonts w:cs="Arial"/>
        </w:rPr>
        <w:t xml:space="preserve"> to raise concerns around Prevent (020 7340 7264).</w:t>
      </w:r>
    </w:p>
    <w:p w14:paraId="29514179" w14:textId="77777777" w:rsidR="00CF307B" w:rsidRDefault="00CF307B" w:rsidP="00CF307B">
      <w:pPr>
        <w:rPr>
          <w:rFonts w:cs="Arial"/>
          <w:b/>
          <w:bCs/>
        </w:rPr>
      </w:pPr>
      <w:r w:rsidRPr="00FC048F">
        <w:rPr>
          <w:rFonts w:cs="Arial"/>
          <w:b/>
          <w:bCs/>
        </w:rPr>
        <w:t>Indicators Of Vulnerability to Radicalisation</w:t>
      </w:r>
    </w:p>
    <w:p w14:paraId="783EA0E5" w14:textId="77777777" w:rsidR="00CF307B" w:rsidRPr="00FC048F" w:rsidRDefault="00CF307B" w:rsidP="00BA4149">
      <w:r w:rsidRPr="00FC048F">
        <w:t>Radicalisation refers to the process by which a person comes to support terrorism and forms of extremism leading to terrorism.</w:t>
      </w:r>
      <w:r w:rsidRPr="00FC048F">
        <w:br/>
      </w:r>
    </w:p>
    <w:p w14:paraId="7BE355CF" w14:textId="77777777" w:rsidR="006B523D" w:rsidRDefault="00CF307B" w:rsidP="00BA4149">
      <w:r w:rsidRPr="00FC048F">
        <w:t xml:space="preserve">Extremism is defined by the Government in the Prevent Strategy as: </w:t>
      </w:r>
    </w:p>
    <w:p w14:paraId="0592AD8B" w14:textId="659ABA20" w:rsidR="00CF307B" w:rsidRPr="006B523D" w:rsidRDefault="00CF307B" w:rsidP="00BA4149">
      <w:r w:rsidRPr="00FC048F">
        <w:rPr>
          <w:i/>
        </w:rPr>
        <w:lastRenderedPageBreak/>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2F440B80" w14:textId="77777777" w:rsidR="00CF307B" w:rsidRDefault="00CF307B" w:rsidP="00BA4149">
      <w:r w:rsidRPr="00FC048F">
        <w:t>Extremism is defined by the Crown Prosecution Service as:</w:t>
      </w:r>
    </w:p>
    <w:p w14:paraId="6079E83E" w14:textId="512A0A63" w:rsidR="00CF307B" w:rsidRDefault="00CF307B" w:rsidP="00BA4149">
      <w:r w:rsidRPr="00FC048F">
        <w:t>The demonstration of unacceptable behaviour by using any means or medium to express views which:</w:t>
      </w:r>
    </w:p>
    <w:p w14:paraId="15D2E28F" w14:textId="0DC55255" w:rsidR="00CF307B" w:rsidRPr="00FC048F" w:rsidRDefault="00CF307B" w:rsidP="009C3268">
      <w:pPr>
        <w:pStyle w:val="ListParagraph"/>
        <w:numPr>
          <w:ilvl w:val="0"/>
          <w:numId w:val="37"/>
        </w:numPr>
      </w:pPr>
      <w:r w:rsidRPr="00FC048F">
        <w:t>Encourage, justify or glorify terrorist violence in furtherance of particular beliefs</w:t>
      </w:r>
    </w:p>
    <w:p w14:paraId="564A5426" w14:textId="217482A9" w:rsidR="00CF307B" w:rsidRPr="00FC048F" w:rsidRDefault="00CF307B" w:rsidP="009C3268">
      <w:pPr>
        <w:pStyle w:val="ListParagraph"/>
        <w:numPr>
          <w:ilvl w:val="0"/>
          <w:numId w:val="37"/>
        </w:numPr>
      </w:pPr>
      <w:r w:rsidRPr="00FC048F">
        <w:t>Seek to provoke others to terrorist acts</w:t>
      </w:r>
    </w:p>
    <w:p w14:paraId="7C8B2B97" w14:textId="77777777" w:rsidR="00CF307B" w:rsidRPr="00FC048F" w:rsidRDefault="00CF307B" w:rsidP="009C3268">
      <w:pPr>
        <w:pStyle w:val="ListParagraph"/>
        <w:numPr>
          <w:ilvl w:val="0"/>
          <w:numId w:val="37"/>
        </w:numPr>
      </w:pPr>
      <w:r w:rsidRPr="00FC048F">
        <w:t>Encourage other serious criminal activity or seek to provoke others to serious criminal acts; or</w:t>
      </w:r>
    </w:p>
    <w:p w14:paraId="02142E61" w14:textId="77777777" w:rsidR="00CF307B" w:rsidRDefault="00CF307B" w:rsidP="009C3268">
      <w:pPr>
        <w:pStyle w:val="ListParagraph"/>
        <w:numPr>
          <w:ilvl w:val="0"/>
          <w:numId w:val="37"/>
        </w:numPr>
      </w:pPr>
      <w:r w:rsidRPr="00FC048F">
        <w:t>Foster hatred which might lead to inter-community violence in the UK.</w:t>
      </w:r>
    </w:p>
    <w:p w14:paraId="3AA9DC48" w14:textId="77777777" w:rsidR="00BA4149" w:rsidRPr="00FC048F" w:rsidRDefault="00BA4149" w:rsidP="009C3268">
      <w:pPr>
        <w:pStyle w:val="ListParagraph"/>
        <w:numPr>
          <w:ilvl w:val="0"/>
          <w:numId w:val="37"/>
        </w:numPr>
      </w:pPr>
    </w:p>
    <w:p w14:paraId="5B43EFB7" w14:textId="77777777" w:rsidR="00CF307B" w:rsidRDefault="00CF307B" w:rsidP="00CF307B">
      <w:pPr>
        <w:rPr>
          <w:rFonts w:cs="Arial"/>
        </w:rPr>
      </w:pPr>
      <w:r w:rsidRPr="00FC048F">
        <w:rPr>
          <w:rFonts w:cs="Arial"/>
        </w:rPr>
        <w:t>There is no such thing as a “typical extremist”: those who become involved in extremist actions come from a range of backgrounds and experiences, and most individuals, even those who hold radical views, do not become involved in violent extremist activity.</w:t>
      </w:r>
    </w:p>
    <w:p w14:paraId="16E7C4F0" w14:textId="77777777" w:rsidR="00CF307B" w:rsidRDefault="00CF307B" w:rsidP="00CF307B">
      <w:pPr>
        <w:rPr>
          <w:rFonts w:cs="Arial"/>
        </w:rPr>
      </w:pPr>
      <w:r w:rsidRPr="00FC048F">
        <w:rPr>
          <w:rFonts w:cs="Arial"/>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are able to recognise those vulnerabilities.  </w:t>
      </w:r>
    </w:p>
    <w:p w14:paraId="556DC66A" w14:textId="146C61A5" w:rsidR="00CF307B" w:rsidRPr="00FC048F" w:rsidRDefault="00CF307B" w:rsidP="00CF307B">
      <w:pPr>
        <w:rPr>
          <w:rFonts w:cs="Arial"/>
          <w:b/>
          <w:bCs/>
        </w:rPr>
      </w:pPr>
      <w:r w:rsidRPr="00FC048F">
        <w:rPr>
          <w:rFonts w:cs="Arial"/>
          <w:b/>
          <w:bCs/>
        </w:rPr>
        <w:t>Indicators of vulnerability include:</w:t>
      </w:r>
    </w:p>
    <w:p w14:paraId="6F61AC38" w14:textId="77777777" w:rsidR="00CF307B" w:rsidRPr="00FC048F" w:rsidRDefault="00CF307B" w:rsidP="009C3268">
      <w:pPr>
        <w:pStyle w:val="ListParagraph"/>
        <w:numPr>
          <w:ilvl w:val="0"/>
          <w:numId w:val="38"/>
        </w:numPr>
      </w:pPr>
      <w:r w:rsidRPr="00FC048F">
        <w:t>Identity Crisis – the student / pupil is distanced from their cultural / religious heritage and experiences discomfort about their place in society.</w:t>
      </w:r>
    </w:p>
    <w:p w14:paraId="1118C6C6" w14:textId="77777777" w:rsidR="00CF307B" w:rsidRPr="00FC048F" w:rsidRDefault="00CF307B" w:rsidP="009C3268">
      <w:pPr>
        <w:pStyle w:val="ListParagraph"/>
        <w:numPr>
          <w:ilvl w:val="0"/>
          <w:numId w:val="38"/>
        </w:numPr>
      </w:pPr>
      <w:r w:rsidRPr="00FC048F">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7E8E5917" w14:textId="77777777" w:rsidR="00CF307B" w:rsidRPr="00FC048F" w:rsidRDefault="00CF307B" w:rsidP="009C3268">
      <w:pPr>
        <w:pStyle w:val="ListParagraph"/>
        <w:numPr>
          <w:ilvl w:val="0"/>
          <w:numId w:val="38"/>
        </w:numPr>
      </w:pPr>
      <w:r w:rsidRPr="00FC048F">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35FCCC47" w14:textId="77777777" w:rsidR="00CF307B" w:rsidRPr="00FC048F" w:rsidRDefault="00CF307B" w:rsidP="009C3268">
      <w:pPr>
        <w:pStyle w:val="ListParagraph"/>
        <w:numPr>
          <w:ilvl w:val="0"/>
          <w:numId w:val="38"/>
        </w:numPr>
      </w:pPr>
      <w:r w:rsidRPr="00FC048F">
        <w:t xml:space="preserve">Unmet Aspirations – the student / pupil may have perceptions of injustice; a feeling of failure; rejection of civic life. </w:t>
      </w:r>
    </w:p>
    <w:p w14:paraId="3E35A2A0" w14:textId="77777777" w:rsidR="00CF307B" w:rsidRPr="00FC048F" w:rsidRDefault="00CF307B" w:rsidP="009C3268">
      <w:pPr>
        <w:pStyle w:val="ListParagraph"/>
        <w:numPr>
          <w:ilvl w:val="0"/>
          <w:numId w:val="38"/>
        </w:numPr>
      </w:pPr>
      <w:r w:rsidRPr="00FC048F">
        <w:t>Experiences of Criminality – which may include involvement with criminal groups, imprisonment, and poor resettlement / reintegration.</w:t>
      </w:r>
    </w:p>
    <w:p w14:paraId="2AAC9E02" w14:textId="77777777" w:rsidR="00CF307B" w:rsidRPr="00FC048F" w:rsidRDefault="00CF307B" w:rsidP="009C3268">
      <w:pPr>
        <w:pStyle w:val="ListParagraph"/>
        <w:numPr>
          <w:ilvl w:val="0"/>
          <w:numId w:val="38"/>
        </w:numPr>
      </w:pPr>
      <w:r w:rsidRPr="00FC048F">
        <w:t>Special Educational Need – students / pupils may experience difficulties with social interaction, empathy with others, understanding the consequences of their actions and awareness of the motivations of others.</w:t>
      </w:r>
    </w:p>
    <w:p w14:paraId="3B3669F3" w14:textId="77777777" w:rsidR="00CF307B" w:rsidRDefault="00CF307B" w:rsidP="00CF307B">
      <w:pPr>
        <w:rPr>
          <w:rFonts w:cs="Arial"/>
        </w:rPr>
      </w:pPr>
      <w:r w:rsidRPr="00FC048F">
        <w:rPr>
          <w:rFonts w:cs="Arial"/>
        </w:rPr>
        <w:t>However, this list is not exhaustive, nor does it mean that all young people experiencing the above are at risk of radicalisation for the purposes of violent extremism.</w:t>
      </w:r>
    </w:p>
    <w:p w14:paraId="4B8BDE3C" w14:textId="77777777" w:rsidR="00CF307B" w:rsidRPr="00BA4149" w:rsidRDefault="00CF307B" w:rsidP="00CF307B">
      <w:pPr>
        <w:rPr>
          <w:rFonts w:cs="Arial"/>
          <w:b/>
          <w:bCs/>
        </w:rPr>
      </w:pPr>
      <w:r w:rsidRPr="00BA4149">
        <w:rPr>
          <w:rFonts w:cs="Arial"/>
          <w:b/>
          <w:bCs/>
        </w:rPr>
        <w:t>More critical risk factors could include:</w:t>
      </w:r>
    </w:p>
    <w:p w14:paraId="66C6BB99" w14:textId="77777777" w:rsidR="00CF307B" w:rsidRPr="00FC048F" w:rsidRDefault="00CF307B" w:rsidP="009C3268">
      <w:pPr>
        <w:pStyle w:val="ListParagraph"/>
        <w:numPr>
          <w:ilvl w:val="0"/>
          <w:numId w:val="39"/>
        </w:numPr>
      </w:pPr>
      <w:r w:rsidRPr="00FC048F">
        <w:t>Being in contact with extremist recruiters.</w:t>
      </w:r>
    </w:p>
    <w:p w14:paraId="7117D477" w14:textId="77777777" w:rsidR="00CF307B" w:rsidRPr="00FC048F" w:rsidRDefault="00CF307B" w:rsidP="009C3268">
      <w:pPr>
        <w:pStyle w:val="ListParagraph"/>
        <w:numPr>
          <w:ilvl w:val="0"/>
          <w:numId w:val="39"/>
        </w:numPr>
      </w:pPr>
      <w:r w:rsidRPr="00FC048F">
        <w:t>Accessing violent extremist websites, especially those with a social networking element.</w:t>
      </w:r>
    </w:p>
    <w:p w14:paraId="3A3ECB0C" w14:textId="77777777" w:rsidR="00CF307B" w:rsidRPr="00FC048F" w:rsidRDefault="00CF307B" w:rsidP="009C3268">
      <w:pPr>
        <w:pStyle w:val="ListParagraph"/>
        <w:numPr>
          <w:ilvl w:val="0"/>
          <w:numId w:val="39"/>
        </w:numPr>
      </w:pPr>
      <w:r w:rsidRPr="00FC048F">
        <w:t>Possessing or accessing violent extremist literature.</w:t>
      </w:r>
    </w:p>
    <w:p w14:paraId="160061E8" w14:textId="77777777" w:rsidR="00CF307B" w:rsidRPr="00FC048F" w:rsidRDefault="00CF307B" w:rsidP="009C3268">
      <w:pPr>
        <w:pStyle w:val="ListParagraph"/>
        <w:numPr>
          <w:ilvl w:val="0"/>
          <w:numId w:val="39"/>
        </w:numPr>
      </w:pPr>
      <w:r w:rsidRPr="00FC048F">
        <w:lastRenderedPageBreak/>
        <w:t>Using extremist narratives and a global ideology to explain personal disadvantage.</w:t>
      </w:r>
    </w:p>
    <w:p w14:paraId="27B8ACE4" w14:textId="77777777" w:rsidR="00CF307B" w:rsidRPr="00FC048F" w:rsidRDefault="00CF307B" w:rsidP="009C3268">
      <w:pPr>
        <w:pStyle w:val="ListParagraph"/>
        <w:numPr>
          <w:ilvl w:val="0"/>
          <w:numId w:val="39"/>
        </w:numPr>
      </w:pPr>
      <w:r w:rsidRPr="00FC048F">
        <w:t>Justifying the use of violence to solve societal issues.</w:t>
      </w:r>
    </w:p>
    <w:p w14:paraId="72CD75BA" w14:textId="77777777" w:rsidR="00CF307B" w:rsidRPr="00FC048F" w:rsidRDefault="00CF307B" w:rsidP="009C3268">
      <w:pPr>
        <w:pStyle w:val="ListParagraph"/>
        <w:numPr>
          <w:ilvl w:val="0"/>
          <w:numId w:val="39"/>
        </w:numPr>
      </w:pPr>
      <w:r w:rsidRPr="00FC048F">
        <w:t>Joining or seeking to join extremist organisations; and</w:t>
      </w:r>
    </w:p>
    <w:p w14:paraId="4F2A44AD" w14:textId="77777777" w:rsidR="00CF307B" w:rsidRPr="00FC048F" w:rsidRDefault="00CF307B" w:rsidP="009C3268">
      <w:pPr>
        <w:pStyle w:val="ListParagraph"/>
        <w:numPr>
          <w:ilvl w:val="0"/>
          <w:numId w:val="39"/>
        </w:numPr>
      </w:pPr>
      <w:r w:rsidRPr="00FC048F">
        <w:t>Significant changes to appearance and / or behaviour.</w:t>
      </w:r>
    </w:p>
    <w:p w14:paraId="23996E1A" w14:textId="77777777" w:rsidR="00CF307B" w:rsidRPr="00FC048F" w:rsidRDefault="00CF307B" w:rsidP="009C3268">
      <w:pPr>
        <w:pStyle w:val="ListParagraph"/>
        <w:numPr>
          <w:ilvl w:val="0"/>
          <w:numId w:val="39"/>
        </w:numPr>
      </w:pPr>
      <w:r w:rsidRPr="00FC048F">
        <w:t>Experiencing a high level of social isolation resulting in issues of identity crisis and / or personal crisis.</w:t>
      </w:r>
    </w:p>
    <w:p w14:paraId="50219956" w14:textId="77777777" w:rsidR="00CF307B" w:rsidRDefault="00CF307B" w:rsidP="00CF307B">
      <w:pPr>
        <w:rPr>
          <w:rFonts w:cs="Arial"/>
        </w:rPr>
      </w:pPr>
      <w:r w:rsidRPr="00FC048F">
        <w:rPr>
          <w:rFonts w:cs="Arial"/>
        </w:rPr>
        <w:t>The Prevent duty ensures schools and colleges have ‘due regard’ to the need to prevent people from being draw into terrorism.</w:t>
      </w:r>
    </w:p>
    <w:p w14:paraId="25017EFA" w14:textId="77777777" w:rsidR="00CF307B" w:rsidRDefault="00CF307B" w:rsidP="00CF307B">
      <w:pPr>
        <w:rPr>
          <w:rFonts w:cs="Arial"/>
        </w:rPr>
      </w:pPr>
      <w:r w:rsidRPr="00FC048F">
        <w:rPr>
          <w:rFonts w:cs="Arial"/>
        </w:rPr>
        <w:t>Channel is the voluntary, confidential support programme which focuses on providing support at an early stage to individuals that have been identified as being vulnerable to radicalisation.  Prevent referrals may be passed to the multi-agency Channel panel to determine whether individuals require support.</w:t>
      </w:r>
    </w:p>
    <w:p w14:paraId="190FE1AA" w14:textId="77777777" w:rsidR="00CF307B" w:rsidRPr="00FC048F" w:rsidRDefault="00CF307B" w:rsidP="00CF307B">
      <w:pPr>
        <w:rPr>
          <w:rFonts w:cs="Arial"/>
        </w:rPr>
      </w:pPr>
      <w:hyperlink r:id="rId48" w:history="1">
        <w:r w:rsidRPr="00FC048F">
          <w:rPr>
            <w:rStyle w:val="Hyperlink"/>
            <w:rFonts w:cs="Arial"/>
          </w:rPr>
          <w:t>The Prevent Duty can be accessed via this link</w:t>
        </w:r>
      </w:hyperlink>
      <w:r w:rsidRPr="00FC048F">
        <w:rPr>
          <w:rFonts w:cs="Arial"/>
        </w:rPr>
        <w:t>.  (School specific para’s 57-76)</w:t>
      </w:r>
    </w:p>
    <w:p w14:paraId="1150E97D" w14:textId="77777777" w:rsidR="00CF307B" w:rsidRPr="00FC048F" w:rsidRDefault="00CF307B" w:rsidP="00CF307B">
      <w:pPr>
        <w:rPr>
          <w:rFonts w:cs="Arial"/>
        </w:rPr>
      </w:pPr>
      <w:hyperlink r:id="rId49" w:history="1">
        <w:r w:rsidRPr="00FC048F">
          <w:rPr>
            <w:rStyle w:val="Hyperlink"/>
            <w:rFonts w:cs="Arial"/>
          </w:rPr>
          <w:t>Summary of The Prevent Duty for Schools and Childcare Providers (June 2015)</w:t>
        </w:r>
      </w:hyperlink>
    </w:p>
    <w:p w14:paraId="681A12C3" w14:textId="77777777" w:rsidR="00CF307B" w:rsidRPr="00FC048F" w:rsidRDefault="00CF307B" w:rsidP="00CF307B">
      <w:pPr>
        <w:rPr>
          <w:rStyle w:val="Hyperlink"/>
          <w:rFonts w:cs="Arial"/>
        </w:rPr>
      </w:pPr>
      <w:r w:rsidRPr="00FC048F">
        <w:rPr>
          <w:rFonts w:cs="Arial"/>
        </w:rPr>
        <w:fldChar w:fldCharType="begin"/>
      </w:r>
      <w:r w:rsidRPr="00FC048F">
        <w:rPr>
          <w:rFonts w:cs="Arial"/>
        </w:rPr>
        <w:instrText xml:space="preserve"> HYPERLINK "https://www.gov.uk/government/publications/prevent-duty-guidance/prevent-duty-guidance-for-further-education-institutions-in-england-and-wales" </w:instrText>
      </w:r>
      <w:r w:rsidRPr="00FC048F">
        <w:rPr>
          <w:rFonts w:cs="Arial"/>
        </w:rPr>
      </w:r>
      <w:r w:rsidRPr="00FC048F">
        <w:rPr>
          <w:rFonts w:cs="Arial"/>
        </w:rPr>
        <w:fldChar w:fldCharType="separate"/>
      </w:r>
      <w:r w:rsidRPr="00FC048F">
        <w:rPr>
          <w:rStyle w:val="Hyperlink"/>
          <w:rFonts w:cs="Arial"/>
        </w:rPr>
        <w:t>The Prevent Duty, for Further Education Institutions</w:t>
      </w:r>
    </w:p>
    <w:p w14:paraId="4B4E9F14" w14:textId="77777777" w:rsidR="00CF307B" w:rsidRPr="00FC048F" w:rsidRDefault="00CF307B" w:rsidP="00CF307B">
      <w:pPr>
        <w:rPr>
          <w:rFonts w:cs="Arial"/>
        </w:rPr>
      </w:pPr>
      <w:r w:rsidRPr="00FC048F">
        <w:rPr>
          <w:rFonts w:cs="Arial"/>
        </w:rPr>
        <w:fldChar w:fldCharType="end"/>
      </w:r>
      <w:r w:rsidRPr="00FC048F">
        <w:rPr>
          <w:rFonts w:cs="Arial"/>
        </w:rPr>
        <w:t xml:space="preserve">Guidance on Channel </w:t>
      </w:r>
      <w:hyperlink r:id="rId50" w:history="1">
        <w:r w:rsidRPr="00FC048F">
          <w:rPr>
            <w:rStyle w:val="Hyperlink"/>
            <w:rFonts w:cs="Arial"/>
          </w:rPr>
          <w:t>https://www.gov.uk/government/publications/channel-guidance</w:t>
        </w:r>
      </w:hyperlink>
    </w:p>
    <w:p w14:paraId="22398CBF" w14:textId="77777777" w:rsidR="00CF307B" w:rsidRDefault="00CF307B" w:rsidP="00CF307B">
      <w:pPr>
        <w:rPr>
          <w:rFonts w:cs="Arial"/>
        </w:rPr>
      </w:pPr>
      <w:r w:rsidRPr="00FC048F">
        <w:rPr>
          <w:rFonts w:cs="Arial"/>
        </w:rPr>
        <w:t>Further information can be obtained from the Home Office website.</w:t>
      </w:r>
    </w:p>
    <w:p w14:paraId="5AB8E94B" w14:textId="1B18D5EF" w:rsidR="00BA4149" w:rsidRPr="00FC048F" w:rsidRDefault="00BA4149" w:rsidP="00BA4149">
      <w:pPr>
        <w:pStyle w:val="ConcordiaHeading1"/>
        <w:rPr>
          <w:sz w:val="22"/>
          <w:szCs w:val="22"/>
        </w:rPr>
      </w:pPr>
      <w:bookmarkStart w:id="51" w:name="_Toc207356279"/>
      <w:r>
        <w:lastRenderedPageBreak/>
        <w:t>Appendix 5 Domestic Abuse (including Operation Encompass)</w:t>
      </w:r>
      <w:bookmarkEnd w:id="51"/>
    </w:p>
    <w:p w14:paraId="56CE9A0D" w14:textId="08996681" w:rsidR="00CF307B" w:rsidRPr="00820EA8" w:rsidRDefault="00CF307B" w:rsidP="00CF307B">
      <w:r w:rsidRPr="00820EA8">
        <w:t>The behaviour of a person (“A”) towards another person (“B”) is “domestic abuse” if</w:t>
      </w:r>
      <w:r w:rsidR="00BA4149">
        <w:t>:</w:t>
      </w:r>
    </w:p>
    <w:p w14:paraId="1E9C8C39" w14:textId="133E20AB" w:rsidR="00CF307B" w:rsidRPr="00820EA8" w:rsidRDefault="00CF307B" w:rsidP="009C3268">
      <w:pPr>
        <w:pStyle w:val="ListParagraph"/>
        <w:numPr>
          <w:ilvl w:val="0"/>
          <w:numId w:val="40"/>
        </w:numPr>
        <w:spacing w:after="0" w:line="240" w:lineRule="auto"/>
      </w:pPr>
      <w:r w:rsidRPr="00820EA8">
        <w:t>A and B are each aged 16 or over and are personally connected to each other, and</w:t>
      </w:r>
      <w:r w:rsidR="00BA4149">
        <w:t xml:space="preserve"> </w:t>
      </w:r>
      <w:r w:rsidRPr="00820EA8">
        <w:t>the behaviour is abusive.</w:t>
      </w:r>
    </w:p>
    <w:p w14:paraId="76BC1B4E" w14:textId="77777777" w:rsidR="00CF307B" w:rsidRPr="00820EA8" w:rsidRDefault="00CF307B" w:rsidP="00CF307B"/>
    <w:p w14:paraId="29706CCF" w14:textId="77777777" w:rsidR="00CF307B" w:rsidRPr="00820EA8" w:rsidRDefault="00CF307B" w:rsidP="00CF307B">
      <w:r w:rsidRPr="00820EA8">
        <w:t>The behaviour is “abusive” if it consists of any of the following—</w:t>
      </w:r>
    </w:p>
    <w:p w14:paraId="590B0336" w14:textId="77777777" w:rsidR="00CF307B" w:rsidRPr="00820EA8" w:rsidRDefault="00CF307B" w:rsidP="00CF307B">
      <w:pPr>
        <w:ind w:firstLine="720"/>
      </w:pPr>
      <w:r w:rsidRPr="00820EA8">
        <w:t>(a)physical or sexual abuse;</w:t>
      </w:r>
    </w:p>
    <w:p w14:paraId="1687096F" w14:textId="77777777" w:rsidR="00CF307B" w:rsidRPr="00820EA8" w:rsidRDefault="00CF307B" w:rsidP="00CF307B">
      <w:pPr>
        <w:ind w:firstLine="720"/>
      </w:pPr>
      <w:r w:rsidRPr="00820EA8">
        <w:t>(b)violent or threatening behaviour;</w:t>
      </w:r>
    </w:p>
    <w:p w14:paraId="5581A07E" w14:textId="77777777" w:rsidR="00CF307B" w:rsidRPr="00820EA8" w:rsidRDefault="00CF307B" w:rsidP="00CF307B">
      <w:pPr>
        <w:ind w:firstLine="720"/>
      </w:pPr>
      <w:r w:rsidRPr="00820EA8">
        <w:t>(c)controlling or coercive behaviour;</w:t>
      </w:r>
    </w:p>
    <w:p w14:paraId="68F6F250" w14:textId="77777777" w:rsidR="00CF307B" w:rsidRPr="00820EA8" w:rsidRDefault="00CF307B" w:rsidP="00CF307B">
      <w:pPr>
        <w:ind w:firstLine="720"/>
      </w:pPr>
      <w:r w:rsidRPr="00820EA8">
        <w:t>(d)economic abuse</w:t>
      </w:r>
      <w:r>
        <w:t>;</w:t>
      </w:r>
    </w:p>
    <w:p w14:paraId="64BAE085" w14:textId="77777777" w:rsidR="00CF307B" w:rsidRPr="00820EA8" w:rsidRDefault="00CF307B" w:rsidP="00CF307B">
      <w:pPr>
        <w:ind w:firstLine="720"/>
      </w:pPr>
      <w:r w:rsidRPr="00820EA8">
        <w:t>(e)psychological, emotional or other abuse;</w:t>
      </w:r>
    </w:p>
    <w:p w14:paraId="044C1B1C" w14:textId="77777777" w:rsidR="00CF307B" w:rsidRPr="00820EA8" w:rsidRDefault="00CF307B" w:rsidP="00CF307B">
      <w:r w:rsidRPr="00820EA8">
        <w:t>and it does not matter whether the behaviour consists of a single incident or a course of conduct.</w:t>
      </w:r>
    </w:p>
    <w:p w14:paraId="25EEA1E0" w14:textId="25F105B5" w:rsidR="00CF307B" w:rsidRPr="00820EA8" w:rsidRDefault="00CF307B" w:rsidP="00CF307B">
      <w:r>
        <w:t>(</w:t>
      </w:r>
      <w:r w:rsidRPr="00820EA8">
        <w:t>“Economic abuse” means any behaviour that has a substantial adverse effect on B’s ability to</w:t>
      </w:r>
      <w:r w:rsidR="00901950">
        <w:t>:</w:t>
      </w:r>
    </w:p>
    <w:p w14:paraId="4EC4E36B" w14:textId="77777777" w:rsidR="00CF307B" w:rsidRPr="00820EA8" w:rsidRDefault="00CF307B" w:rsidP="00CF307B">
      <w:pPr>
        <w:ind w:firstLine="720"/>
      </w:pPr>
      <w:r w:rsidRPr="00820EA8">
        <w:t>(a)acquire, use or maintain money or other property, or</w:t>
      </w:r>
    </w:p>
    <w:p w14:paraId="72555FED" w14:textId="77777777" w:rsidR="00CF307B" w:rsidRPr="00820EA8" w:rsidRDefault="00CF307B" w:rsidP="00CF307B">
      <w:pPr>
        <w:ind w:firstLine="720"/>
      </w:pPr>
      <w:r w:rsidRPr="00820EA8">
        <w:t>(b)obtain goods or services.</w:t>
      </w:r>
      <w:r>
        <w:t>)</w:t>
      </w:r>
    </w:p>
    <w:p w14:paraId="5BB1AFC5" w14:textId="77777777" w:rsidR="00CF307B" w:rsidRPr="00820EA8" w:rsidRDefault="00CF307B" w:rsidP="00CF307B">
      <w:r w:rsidRPr="00820EA8">
        <w:t xml:space="preserve">For the purposes of the domestic abuse Act </w:t>
      </w:r>
      <w:r w:rsidRPr="000F0640">
        <w:t>2021</w:t>
      </w:r>
      <w:r w:rsidRPr="00820EA8">
        <w:t xml:space="preserve"> A’s behaviour may be behaviour “towards” B despite the fact that it consists of conduct directed at another person (for example, B’s child).</w:t>
      </w:r>
    </w:p>
    <w:p w14:paraId="054703CE" w14:textId="77777777" w:rsidR="00CF307B" w:rsidRPr="00624CF5" w:rsidRDefault="00CF307B" w:rsidP="00CF307B">
      <w:pPr>
        <w:ind w:right="26"/>
        <w:rPr>
          <w:rFonts w:cs="Arial"/>
          <w:b/>
          <w:color w:val="000000"/>
        </w:rPr>
      </w:pPr>
      <w:r w:rsidRPr="00820EA8">
        <w:rPr>
          <w:rFonts w:cs="Arial"/>
          <w:color w:val="000000"/>
          <w:shd w:val="clear" w:color="auto" w:fill="FFFFFF"/>
        </w:rPr>
        <w:t>The Domestic abuse Act 2021 introduces the first ever statutory definition of domestic abuse and recognises the impact of domestic abuse on children, as victims in their own right, if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40F5CF35" w14:textId="77777777" w:rsidR="00CF307B" w:rsidRPr="00FC048F" w:rsidRDefault="00CF307B" w:rsidP="00CF307B">
      <w:pPr>
        <w:rPr>
          <w:rFonts w:cs="Arial"/>
        </w:rPr>
      </w:pPr>
      <w:r w:rsidRPr="00FC048F">
        <w:rPr>
          <w:rFonts w:cs="Arial"/>
        </w:rPr>
        <w:t>Domestic abuse represents one quarter of all violent crime. It is actual or threatened physical, emotional, psychological</w:t>
      </w:r>
      <w:r>
        <w:rPr>
          <w:rFonts w:cs="Arial"/>
        </w:rPr>
        <w:t>, financial (economic)</w:t>
      </w:r>
      <w:r w:rsidRPr="00FC048F">
        <w:rPr>
          <w:rFonts w:cs="Arial"/>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311B06DC" w14:textId="77777777" w:rsidR="00CF307B" w:rsidRDefault="00CF307B" w:rsidP="00CF307B">
      <w:pPr>
        <w:rPr>
          <w:rFonts w:cs="Arial"/>
        </w:rPr>
      </w:pPr>
      <w:r w:rsidRPr="00FC048F">
        <w:rPr>
          <w:rFonts w:cs="Arial"/>
        </w:rPr>
        <w:t xml:space="preserve">We use the term domestic abuse to reflect that a number of abusive and controlling behaviours are involved beyond violence. </w:t>
      </w:r>
    </w:p>
    <w:p w14:paraId="43B42AED" w14:textId="77777777" w:rsidR="00CF307B" w:rsidRPr="00901950" w:rsidRDefault="00CF307B" w:rsidP="00CF307B">
      <w:pPr>
        <w:rPr>
          <w:rFonts w:cs="Arial"/>
          <w:b/>
          <w:bCs/>
        </w:rPr>
      </w:pPr>
      <w:r w:rsidRPr="00901950">
        <w:rPr>
          <w:rFonts w:cs="Arial"/>
          <w:b/>
          <w:bCs/>
        </w:rPr>
        <w:t>How does it affect children?</w:t>
      </w:r>
    </w:p>
    <w:p w14:paraId="2A219635" w14:textId="77777777" w:rsidR="00CF307B" w:rsidRDefault="00CF307B" w:rsidP="00CF307B">
      <w:pPr>
        <w:rPr>
          <w:rFonts w:cs="Arial"/>
        </w:rPr>
      </w:pPr>
      <w:r w:rsidRPr="00FC048F">
        <w:rPr>
          <w:rFonts w:cs="Arial"/>
        </w:rPr>
        <w:t>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w:t>
      </w:r>
      <w:r w:rsidRPr="00FC048F">
        <w:rPr>
          <w:rFonts w:cs="Arial"/>
        </w:rPr>
        <w:lastRenderedPageBreak/>
        <w:t>being, development, and ability to learn. In some cases, children may blame themselves for the abuse or may have had to leave the family home as a result.  Children who witness domestic abuse are at risk of significant harm.</w:t>
      </w:r>
    </w:p>
    <w:p w14:paraId="4F7B8ACF" w14:textId="77777777" w:rsidR="00CF307B" w:rsidRPr="00901950" w:rsidRDefault="00CF307B" w:rsidP="00CF307B">
      <w:pPr>
        <w:rPr>
          <w:rFonts w:cs="Arial"/>
          <w:b/>
          <w:bCs/>
        </w:rPr>
      </w:pPr>
      <w:r w:rsidRPr="00901950">
        <w:rPr>
          <w:rFonts w:cs="Arial"/>
          <w:b/>
          <w:bCs/>
        </w:rPr>
        <w:t>What are the signs to look out for?</w:t>
      </w:r>
    </w:p>
    <w:p w14:paraId="0E9AFE16" w14:textId="77777777" w:rsidR="00CF307B" w:rsidRPr="00FC048F" w:rsidRDefault="00CF307B" w:rsidP="00CF307B">
      <w:pPr>
        <w:rPr>
          <w:rFonts w:cs="Arial"/>
        </w:rPr>
      </w:pPr>
      <w:r w:rsidRPr="00FC048F">
        <w:rPr>
          <w:rFonts w:cs="Arial"/>
        </w:rPr>
        <w:t>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as a way to escape from their home life. None of these signs are exclusive to domestic abuse so when you are considering changes in behaviours and concerns about a child, think about whether domestic abuse may be a factor.</w:t>
      </w:r>
    </w:p>
    <w:p w14:paraId="3789D80F" w14:textId="77777777" w:rsidR="00CF307B" w:rsidRDefault="00CF307B" w:rsidP="00CF307B">
      <w:pPr>
        <w:rPr>
          <w:rFonts w:cs="Arial"/>
          <w:b/>
          <w:bCs/>
          <w:color w:val="000000"/>
        </w:rPr>
      </w:pPr>
      <w:r w:rsidRPr="00FC048F">
        <w:rPr>
          <w:rFonts w:cs="Arial"/>
          <w:b/>
          <w:bCs/>
          <w:color w:val="000000"/>
        </w:rPr>
        <w:t>Operation Encompass</w:t>
      </w:r>
    </w:p>
    <w:p w14:paraId="340B206B" w14:textId="77777777" w:rsidR="00CF307B" w:rsidRDefault="00CF307B" w:rsidP="00CF307B">
      <w:pPr>
        <w:rPr>
          <w:rFonts w:cs="Arial"/>
          <w:color w:val="000000"/>
        </w:rPr>
      </w:pPr>
      <w:r w:rsidRPr="00FC048F">
        <w:rPr>
          <w:rFonts w:cs="Arial"/>
          <w:color w:val="000000"/>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Pr>
          <w:rFonts w:cs="Arial"/>
          <w:color w:val="000000"/>
        </w:rPr>
        <w:t xml:space="preserve"> </w:t>
      </w:r>
    </w:p>
    <w:p w14:paraId="319F9104" w14:textId="5D138992" w:rsidR="00CF307B" w:rsidRDefault="00CF307B" w:rsidP="00CF307B">
      <w:pPr>
        <w:rPr>
          <w:rFonts w:cs="Arial"/>
          <w:color w:val="FF0000"/>
        </w:rPr>
      </w:pPr>
      <w:r w:rsidRPr="0099565D">
        <w:rPr>
          <w:rFonts w:cs="Arial"/>
          <w:color w:val="000000"/>
        </w:rPr>
        <w:t xml:space="preserve">All Key adults have undertaken appropriate training </w:t>
      </w:r>
      <w:hyperlink r:id="rId51" w:history="1">
        <w:r w:rsidRPr="0099565D">
          <w:rPr>
            <w:rStyle w:val="Hyperlink"/>
            <w:rFonts w:cs="Arial"/>
          </w:rPr>
          <w:t>Online Key Adult Training : Operation Encompass</w:t>
        </w:r>
      </w:hyperlink>
      <w:r w:rsidRPr="0099565D">
        <w:rPr>
          <w:rFonts w:cs="Arial"/>
          <w:color w:val="000000"/>
        </w:rPr>
        <w:t xml:space="preserve"> The Key adult</w:t>
      </w:r>
      <w:r w:rsidR="008414C4">
        <w:rPr>
          <w:rFonts w:cs="Arial"/>
          <w:color w:val="000000"/>
        </w:rPr>
        <w:t>s</w:t>
      </w:r>
      <w:r w:rsidRPr="0099565D">
        <w:rPr>
          <w:rFonts w:cs="Arial"/>
          <w:color w:val="000000"/>
        </w:rPr>
        <w:t xml:space="preserve"> in our school </w:t>
      </w:r>
      <w:r w:rsidR="008414C4">
        <w:rPr>
          <w:rFonts w:cs="Arial"/>
          <w:color w:val="000000"/>
        </w:rPr>
        <w:t>are</w:t>
      </w:r>
      <w:r w:rsidRPr="0099565D">
        <w:rPr>
          <w:rFonts w:cs="Arial"/>
          <w:color w:val="000000"/>
        </w:rPr>
        <w:t xml:space="preserve">: </w:t>
      </w:r>
      <w:r w:rsidR="008414C4" w:rsidRPr="008414C4">
        <w:rPr>
          <w:rFonts w:cs="Arial"/>
          <w:color w:val="000000" w:themeColor="text1"/>
        </w:rPr>
        <w:t>Sarah Macaskill DSL   Claire Hazledine DDSL</w:t>
      </w:r>
    </w:p>
    <w:p w14:paraId="6947D028" w14:textId="2FFE40E4" w:rsidR="00901950" w:rsidRDefault="00901950" w:rsidP="00FC43A3">
      <w:pPr>
        <w:pStyle w:val="ConcordiaHeading1"/>
        <w:spacing w:before="0" w:line="240" w:lineRule="auto"/>
      </w:pPr>
      <w:bookmarkStart w:id="52" w:name="_Toc207356280"/>
      <w:r>
        <w:lastRenderedPageBreak/>
        <w:t>Appendix 6 Exploitation (including child sex exploitation, child criminal exploitation and County Lines)</w:t>
      </w:r>
      <w:bookmarkEnd w:id="52"/>
    </w:p>
    <w:p w14:paraId="45383100" w14:textId="77777777" w:rsidR="00FC43A3" w:rsidRPr="00FC43A3" w:rsidRDefault="00FC43A3" w:rsidP="00FC43A3">
      <w:pPr>
        <w:pStyle w:val="ConcordiaSubHeading"/>
      </w:pPr>
    </w:p>
    <w:p w14:paraId="7EA21DF2" w14:textId="77777777" w:rsidR="00CF307B" w:rsidRPr="00FC048F" w:rsidRDefault="00CF307B" w:rsidP="00901950">
      <w:r w:rsidRPr="00FC048F">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0B846C71" w14:textId="77777777" w:rsidR="00CF307B" w:rsidRPr="00FC048F" w:rsidRDefault="00CF307B" w:rsidP="00901950">
      <w:r w:rsidRPr="00FC048F">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3B63ECB6" w14:textId="77777777" w:rsidR="00CF307B" w:rsidRPr="00FC048F" w:rsidRDefault="00CF307B" w:rsidP="00901950">
      <w:r w:rsidRPr="00FC048F">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65A7F359" w14:textId="77777777" w:rsidR="00CF307B" w:rsidRDefault="00CF307B" w:rsidP="00CF307B">
      <w:pPr>
        <w:rPr>
          <w:rFonts w:cs="Arial"/>
        </w:rPr>
      </w:pPr>
      <w:r w:rsidRPr="00FC048F">
        <w:rPr>
          <w:rFonts w:cs="Arial"/>
        </w:rPr>
        <w:t>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the case of regular school absence/truanting and make reasonable enquiries with the child and parents to assess this risk.</w:t>
      </w:r>
    </w:p>
    <w:p w14:paraId="7898E3FD" w14:textId="77777777" w:rsidR="00CF307B" w:rsidRDefault="00CF307B" w:rsidP="00CF307B">
      <w:pPr>
        <w:rPr>
          <w:rFonts w:cs="Arial"/>
        </w:rPr>
      </w:pPr>
      <w:r w:rsidRPr="00FC048F">
        <w:rPr>
          <w:rFonts w:cs="Arial"/>
        </w:rPr>
        <w:t xml:space="preserve">The DSL will use the </w:t>
      </w:r>
      <w:r>
        <w:rPr>
          <w:rFonts w:cs="Arial"/>
        </w:rPr>
        <w:t xml:space="preserve">Cheshire Contextual Safeguarding Assessment tool </w:t>
      </w:r>
      <w:r w:rsidRPr="00FC048F">
        <w:rPr>
          <w:rFonts w:cs="Arial"/>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Pr>
          <w:rFonts w:cs="Arial"/>
        </w:rPr>
        <w:t xml:space="preserve"> the potential level of risk and a referral to I-ART will be made for discussion at the Contextual Safeguarding Hub. </w:t>
      </w:r>
      <w:r w:rsidRPr="00FC048F">
        <w:rPr>
          <w:rFonts w:cs="Arial"/>
        </w:rPr>
        <w:t xml:space="preserve">If the DSL is in any doubt, they will contact the </w:t>
      </w:r>
      <w:r>
        <w:rPr>
          <w:rFonts w:cs="Arial"/>
        </w:rPr>
        <w:t>SCiE team</w:t>
      </w:r>
      <w:r w:rsidRPr="00FC048F">
        <w:rPr>
          <w:rFonts w:cs="Arial"/>
        </w:rPr>
        <w:t>.</w:t>
      </w:r>
    </w:p>
    <w:p w14:paraId="798B54A8" w14:textId="77777777" w:rsidR="00CF307B" w:rsidRDefault="00CF307B" w:rsidP="00CF307B">
      <w:pPr>
        <w:rPr>
          <w:rFonts w:cs="Arial"/>
        </w:rPr>
      </w:pPr>
      <w:r w:rsidRPr="00FC048F">
        <w:rPr>
          <w:rFonts w:cs="Arial"/>
        </w:rPr>
        <w:t xml:space="preserve">School is aware that a child often is not able to recognise the coercive nature of the abuse and does not see themselves as a victim. As a consequence, the child may resent what they perceive as interference by staff. However, staff must act on their concerns as they would for any other type of abuse. </w:t>
      </w:r>
    </w:p>
    <w:p w14:paraId="18535068" w14:textId="77777777" w:rsidR="00CF307B" w:rsidRDefault="00CF307B" w:rsidP="00CF307B">
      <w:pPr>
        <w:rPr>
          <w:rFonts w:cs="Arial"/>
        </w:rPr>
      </w:pPr>
      <w:r w:rsidRPr="00FC048F">
        <w:rPr>
          <w:rFonts w:cs="Arial"/>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77365666" w14:textId="77777777" w:rsidR="00CF307B" w:rsidRDefault="00CF307B" w:rsidP="00CF307B">
      <w:pPr>
        <w:rPr>
          <w:rFonts w:cs="Arial"/>
        </w:rPr>
      </w:pPr>
      <w:r w:rsidRPr="00FC048F">
        <w:rPr>
          <w:rFonts w:cs="Arial"/>
        </w:rPr>
        <w:t>The following list of indicators is not exhaustive or definitive, but it does highlight common signs which can assist professionals in identifying children or young people who may be victims of sexual or criminal exploitation.</w:t>
      </w:r>
    </w:p>
    <w:p w14:paraId="39766D81" w14:textId="77777777" w:rsidR="00FC43A3" w:rsidRDefault="00FC43A3">
      <w:pPr>
        <w:rPr>
          <w:rFonts w:cs="Arial"/>
        </w:rPr>
      </w:pPr>
      <w:r>
        <w:rPr>
          <w:rFonts w:cs="Arial"/>
        </w:rPr>
        <w:br w:type="page"/>
      </w:r>
    </w:p>
    <w:p w14:paraId="05FF1BE3" w14:textId="17BC9A41" w:rsidR="00CF307B" w:rsidRDefault="00CF307B" w:rsidP="00CF307B">
      <w:pPr>
        <w:rPr>
          <w:rFonts w:cs="Arial"/>
        </w:rPr>
      </w:pPr>
      <w:r w:rsidRPr="00FC048F">
        <w:rPr>
          <w:rFonts w:cs="Arial"/>
        </w:rPr>
        <w:lastRenderedPageBreak/>
        <w:t>Signs include:</w:t>
      </w:r>
    </w:p>
    <w:p w14:paraId="1A01EF12" w14:textId="77777777" w:rsidR="00CF307B" w:rsidRPr="00FC048F" w:rsidRDefault="00CF307B" w:rsidP="009C3268">
      <w:pPr>
        <w:pStyle w:val="ListParagraph"/>
        <w:numPr>
          <w:ilvl w:val="0"/>
          <w:numId w:val="41"/>
        </w:numPr>
      </w:pPr>
      <w:r w:rsidRPr="00FC048F">
        <w:t>going missing from home or school</w:t>
      </w:r>
    </w:p>
    <w:p w14:paraId="573D582F" w14:textId="77777777" w:rsidR="00CF307B" w:rsidRPr="00FC048F" w:rsidRDefault="00CF307B" w:rsidP="009C3268">
      <w:pPr>
        <w:pStyle w:val="ListParagraph"/>
        <w:numPr>
          <w:ilvl w:val="0"/>
          <w:numId w:val="41"/>
        </w:numPr>
      </w:pPr>
      <w:r w:rsidRPr="00FC048F">
        <w:t>regular school absence/truanting</w:t>
      </w:r>
    </w:p>
    <w:p w14:paraId="676CEA53" w14:textId="77777777" w:rsidR="00CF307B" w:rsidRPr="00FC048F" w:rsidRDefault="00CF307B" w:rsidP="009C3268">
      <w:pPr>
        <w:pStyle w:val="ListParagraph"/>
        <w:numPr>
          <w:ilvl w:val="0"/>
          <w:numId w:val="41"/>
        </w:numPr>
      </w:pPr>
      <w:r w:rsidRPr="00FC048F">
        <w:t>underage sexual activity</w:t>
      </w:r>
    </w:p>
    <w:p w14:paraId="58665787" w14:textId="77777777" w:rsidR="00CF307B" w:rsidRPr="00FC048F" w:rsidRDefault="00CF307B" w:rsidP="009C3268">
      <w:pPr>
        <w:pStyle w:val="ListParagraph"/>
        <w:numPr>
          <w:ilvl w:val="0"/>
          <w:numId w:val="41"/>
        </w:numPr>
      </w:pPr>
      <w:r w:rsidRPr="00FC048F">
        <w:t>inappropriate sexual or sexualised behaviour</w:t>
      </w:r>
    </w:p>
    <w:p w14:paraId="6938CD07" w14:textId="77777777" w:rsidR="00CF307B" w:rsidRPr="00FC048F" w:rsidRDefault="00CF307B" w:rsidP="009C3268">
      <w:pPr>
        <w:pStyle w:val="ListParagraph"/>
        <w:numPr>
          <w:ilvl w:val="0"/>
          <w:numId w:val="41"/>
        </w:numPr>
      </w:pPr>
      <w:r w:rsidRPr="00FC048F">
        <w:t>sexually risky behaviour, 'swapping' sex</w:t>
      </w:r>
    </w:p>
    <w:p w14:paraId="431E7077" w14:textId="77777777" w:rsidR="00CF307B" w:rsidRPr="00FC048F" w:rsidRDefault="00CF307B" w:rsidP="009C3268">
      <w:pPr>
        <w:pStyle w:val="ListParagraph"/>
        <w:numPr>
          <w:ilvl w:val="0"/>
          <w:numId w:val="41"/>
        </w:numPr>
      </w:pPr>
      <w:r w:rsidRPr="00FC048F">
        <w:t>repeat sexually transmitted infections</w:t>
      </w:r>
    </w:p>
    <w:p w14:paraId="01CD66CB" w14:textId="77777777" w:rsidR="00CF307B" w:rsidRPr="00FC048F" w:rsidRDefault="00CF307B" w:rsidP="009C3268">
      <w:pPr>
        <w:pStyle w:val="ListParagraph"/>
        <w:numPr>
          <w:ilvl w:val="0"/>
          <w:numId w:val="41"/>
        </w:numPr>
      </w:pPr>
      <w:r w:rsidRPr="00FC048F">
        <w:t>in girls, repeat pregnancy, abortions, miscarriage</w:t>
      </w:r>
    </w:p>
    <w:p w14:paraId="3FED19E4" w14:textId="77777777" w:rsidR="00CF307B" w:rsidRPr="00FC048F" w:rsidRDefault="00CF307B" w:rsidP="009C3268">
      <w:pPr>
        <w:pStyle w:val="ListParagraph"/>
        <w:numPr>
          <w:ilvl w:val="0"/>
          <w:numId w:val="41"/>
        </w:numPr>
      </w:pPr>
      <w:r w:rsidRPr="00FC048F">
        <w:t>receiving unexplained gifts or gifts from unknown sources</w:t>
      </w:r>
    </w:p>
    <w:p w14:paraId="060716C0" w14:textId="77777777" w:rsidR="00CF307B" w:rsidRPr="00FC048F" w:rsidRDefault="00CF307B" w:rsidP="009C3268">
      <w:pPr>
        <w:pStyle w:val="ListParagraph"/>
        <w:numPr>
          <w:ilvl w:val="0"/>
          <w:numId w:val="41"/>
        </w:numPr>
      </w:pPr>
      <w:r w:rsidRPr="00FC048F">
        <w:t>having multiple mobile phones and worrying about losing contact via mobile</w:t>
      </w:r>
    </w:p>
    <w:p w14:paraId="590082D7" w14:textId="77777777" w:rsidR="00CF307B" w:rsidRPr="00FC048F" w:rsidRDefault="00CF307B" w:rsidP="009C3268">
      <w:pPr>
        <w:pStyle w:val="ListParagraph"/>
        <w:numPr>
          <w:ilvl w:val="0"/>
          <w:numId w:val="41"/>
        </w:numPr>
      </w:pPr>
      <w:r w:rsidRPr="00FC048F">
        <w:t>online safety concerns such as youth produced sexual imagery or being coerced into sharing explicit images.</w:t>
      </w:r>
    </w:p>
    <w:p w14:paraId="03A849B3" w14:textId="77777777" w:rsidR="00CF307B" w:rsidRPr="00FC048F" w:rsidRDefault="00CF307B" w:rsidP="009C3268">
      <w:pPr>
        <w:pStyle w:val="ListParagraph"/>
        <w:numPr>
          <w:ilvl w:val="0"/>
          <w:numId w:val="41"/>
        </w:numPr>
      </w:pPr>
      <w:r w:rsidRPr="00FC048F">
        <w:t>having unaffordable new things (clothes, mobile) or expensive habits (alcohol, drugs)</w:t>
      </w:r>
    </w:p>
    <w:p w14:paraId="6A201877" w14:textId="77777777" w:rsidR="00CF307B" w:rsidRPr="00FC048F" w:rsidRDefault="00CF307B" w:rsidP="009C3268">
      <w:pPr>
        <w:pStyle w:val="ListParagraph"/>
        <w:numPr>
          <w:ilvl w:val="0"/>
          <w:numId w:val="41"/>
        </w:numPr>
      </w:pPr>
      <w:r w:rsidRPr="00FC048F">
        <w:t>changes in the way they dress</w:t>
      </w:r>
    </w:p>
    <w:p w14:paraId="6C576F29" w14:textId="77777777" w:rsidR="00CF307B" w:rsidRPr="00FC048F" w:rsidRDefault="00CF307B" w:rsidP="009C3268">
      <w:pPr>
        <w:pStyle w:val="ListParagraph"/>
        <w:numPr>
          <w:ilvl w:val="0"/>
          <w:numId w:val="41"/>
        </w:numPr>
      </w:pPr>
      <w:r w:rsidRPr="00FC048F">
        <w:t>going to hotels or other unusual locations to meet friends</w:t>
      </w:r>
    </w:p>
    <w:p w14:paraId="7150613E" w14:textId="77777777" w:rsidR="00CF307B" w:rsidRPr="00FC048F" w:rsidRDefault="00CF307B" w:rsidP="009C3268">
      <w:pPr>
        <w:pStyle w:val="ListParagraph"/>
        <w:numPr>
          <w:ilvl w:val="0"/>
          <w:numId w:val="41"/>
        </w:numPr>
      </w:pPr>
      <w:r w:rsidRPr="00FC048F">
        <w:t>seen at known places of concern</w:t>
      </w:r>
    </w:p>
    <w:p w14:paraId="33AF7059" w14:textId="77777777" w:rsidR="00CF307B" w:rsidRPr="00FC048F" w:rsidRDefault="00CF307B" w:rsidP="009C3268">
      <w:pPr>
        <w:pStyle w:val="ListParagraph"/>
        <w:numPr>
          <w:ilvl w:val="0"/>
          <w:numId w:val="41"/>
        </w:numPr>
      </w:pPr>
      <w:r w:rsidRPr="00FC048F">
        <w:t>moving around the country, appearing in new towns or cities, not knowing where they are</w:t>
      </w:r>
    </w:p>
    <w:p w14:paraId="6C75E4AA" w14:textId="77777777" w:rsidR="00CF307B" w:rsidRPr="00FC048F" w:rsidRDefault="00CF307B" w:rsidP="009C3268">
      <w:pPr>
        <w:pStyle w:val="ListParagraph"/>
        <w:numPr>
          <w:ilvl w:val="0"/>
          <w:numId w:val="41"/>
        </w:numPr>
      </w:pPr>
      <w:r w:rsidRPr="00FC048F">
        <w:t>getting in/out of different cars driven by unknown adults</w:t>
      </w:r>
    </w:p>
    <w:p w14:paraId="01D241E7" w14:textId="77777777" w:rsidR="00CF307B" w:rsidRPr="00FC048F" w:rsidRDefault="00CF307B" w:rsidP="009C3268">
      <w:pPr>
        <w:pStyle w:val="ListParagraph"/>
        <w:numPr>
          <w:ilvl w:val="0"/>
          <w:numId w:val="41"/>
        </w:numPr>
      </w:pPr>
      <w:r w:rsidRPr="00FC048F">
        <w:t>having older boyfriends or girlfriends</w:t>
      </w:r>
    </w:p>
    <w:p w14:paraId="7A36DD02" w14:textId="77777777" w:rsidR="00CF307B" w:rsidRPr="00FC048F" w:rsidRDefault="00CF307B" w:rsidP="009C3268">
      <w:pPr>
        <w:pStyle w:val="ListParagraph"/>
        <w:numPr>
          <w:ilvl w:val="0"/>
          <w:numId w:val="41"/>
        </w:numPr>
      </w:pPr>
      <w:r w:rsidRPr="00FC048F">
        <w:t>contact with known perpetrators</w:t>
      </w:r>
    </w:p>
    <w:p w14:paraId="25C9885F" w14:textId="77777777" w:rsidR="00CF307B" w:rsidRPr="00FC048F" w:rsidRDefault="00CF307B" w:rsidP="009C3268">
      <w:pPr>
        <w:pStyle w:val="ListParagraph"/>
        <w:numPr>
          <w:ilvl w:val="0"/>
          <w:numId w:val="41"/>
        </w:numPr>
      </w:pPr>
      <w:r w:rsidRPr="00FC048F">
        <w:t>involved in abusive relationships, intimidated and fearful of certain people or situations</w:t>
      </w:r>
    </w:p>
    <w:p w14:paraId="3F816B9E" w14:textId="77777777" w:rsidR="00CF307B" w:rsidRPr="00FC048F" w:rsidRDefault="00CF307B" w:rsidP="009C3268">
      <w:pPr>
        <w:pStyle w:val="ListParagraph"/>
        <w:numPr>
          <w:ilvl w:val="0"/>
          <w:numId w:val="41"/>
        </w:numPr>
      </w:pPr>
      <w:r w:rsidRPr="00FC048F">
        <w:t>hanging out with groups of older people, or anti-social groups, or with other vulnerable peers</w:t>
      </w:r>
    </w:p>
    <w:p w14:paraId="630A74B2" w14:textId="77777777" w:rsidR="00CF307B" w:rsidRPr="00FC048F" w:rsidRDefault="00CF307B" w:rsidP="009C3268">
      <w:pPr>
        <w:pStyle w:val="ListParagraph"/>
        <w:numPr>
          <w:ilvl w:val="0"/>
          <w:numId w:val="41"/>
        </w:numPr>
      </w:pPr>
      <w:r w:rsidRPr="00FC048F">
        <w:t>associating with other young people involved in sexual exploitation</w:t>
      </w:r>
    </w:p>
    <w:p w14:paraId="232BCAE0" w14:textId="77777777" w:rsidR="00CF307B" w:rsidRPr="00FC048F" w:rsidRDefault="00CF307B" w:rsidP="009C3268">
      <w:pPr>
        <w:pStyle w:val="ListParagraph"/>
        <w:numPr>
          <w:ilvl w:val="0"/>
          <w:numId w:val="41"/>
        </w:numPr>
      </w:pPr>
      <w:r w:rsidRPr="00FC048F">
        <w:t>recruiting other young people to exploitative situations</w:t>
      </w:r>
    </w:p>
    <w:p w14:paraId="6212B0AA" w14:textId="77777777" w:rsidR="00CF307B" w:rsidRPr="00FC048F" w:rsidRDefault="00CF307B" w:rsidP="009C3268">
      <w:pPr>
        <w:pStyle w:val="ListParagraph"/>
        <w:numPr>
          <w:ilvl w:val="0"/>
          <w:numId w:val="41"/>
        </w:numPr>
      </w:pPr>
      <w:r w:rsidRPr="00FC048F">
        <w:t>truancy, exclusion, disengagement with school, opting out of education altogether</w:t>
      </w:r>
    </w:p>
    <w:p w14:paraId="021059EE" w14:textId="77777777" w:rsidR="00CF307B" w:rsidRPr="00FC048F" w:rsidRDefault="00CF307B" w:rsidP="009C3268">
      <w:pPr>
        <w:pStyle w:val="ListParagraph"/>
        <w:numPr>
          <w:ilvl w:val="0"/>
          <w:numId w:val="41"/>
        </w:numPr>
      </w:pPr>
      <w:r w:rsidRPr="00FC048F">
        <w:t>unexplained changes in behaviour or personality (chaotic, aggressive, sexual)</w:t>
      </w:r>
    </w:p>
    <w:p w14:paraId="4856AFB7" w14:textId="77777777" w:rsidR="00CF307B" w:rsidRPr="00FC048F" w:rsidRDefault="00CF307B" w:rsidP="009C3268">
      <w:pPr>
        <w:pStyle w:val="ListParagraph"/>
        <w:numPr>
          <w:ilvl w:val="0"/>
          <w:numId w:val="41"/>
        </w:numPr>
      </w:pPr>
      <w:r w:rsidRPr="00FC048F">
        <w:t>mood swings, volatile behaviour, emotional distress</w:t>
      </w:r>
    </w:p>
    <w:p w14:paraId="409FD86C" w14:textId="77777777" w:rsidR="00CF307B" w:rsidRPr="00FC048F" w:rsidRDefault="00CF307B" w:rsidP="009C3268">
      <w:pPr>
        <w:pStyle w:val="ListParagraph"/>
        <w:numPr>
          <w:ilvl w:val="0"/>
          <w:numId w:val="41"/>
        </w:numPr>
      </w:pPr>
      <w:r w:rsidRPr="00FC048F">
        <w:t>self-harming, suicidal thoughts, suicide attempts, overdosing, eating disorders</w:t>
      </w:r>
    </w:p>
    <w:p w14:paraId="4F3E8904" w14:textId="77777777" w:rsidR="00CF307B" w:rsidRPr="00FC048F" w:rsidRDefault="00CF307B" w:rsidP="009C3268">
      <w:pPr>
        <w:pStyle w:val="ListParagraph"/>
        <w:numPr>
          <w:ilvl w:val="0"/>
          <w:numId w:val="41"/>
        </w:numPr>
      </w:pPr>
      <w:r w:rsidRPr="00FC048F">
        <w:t>drug or alcohol misuse</w:t>
      </w:r>
    </w:p>
    <w:p w14:paraId="2D1B39DE" w14:textId="77777777" w:rsidR="00CF307B" w:rsidRPr="00FC048F" w:rsidRDefault="00CF307B" w:rsidP="009C3268">
      <w:pPr>
        <w:pStyle w:val="ListParagraph"/>
        <w:numPr>
          <w:ilvl w:val="0"/>
          <w:numId w:val="41"/>
        </w:numPr>
      </w:pPr>
      <w:r w:rsidRPr="00FC048F">
        <w:t>getting involved in crime</w:t>
      </w:r>
    </w:p>
    <w:p w14:paraId="0887C435" w14:textId="77777777" w:rsidR="00CF307B" w:rsidRPr="00FC048F" w:rsidRDefault="00CF307B" w:rsidP="009C3268">
      <w:pPr>
        <w:pStyle w:val="ListParagraph"/>
        <w:numPr>
          <w:ilvl w:val="0"/>
          <w:numId w:val="41"/>
        </w:numPr>
      </w:pPr>
      <w:r w:rsidRPr="00FC048F">
        <w:t>police involvement, police records</w:t>
      </w:r>
    </w:p>
    <w:p w14:paraId="5B7ECE77" w14:textId="77777777" w:rsidR="00CF307B" w:rsidRPr="00FC048F" w:rsidRDefault="00CF307B" w:rsidP="009C3268">
      <w:pPr>
        <w:pStyle w:val="ListParagraph"/>
        <w:numPr>
          <w:ilvl w:val="0"/>
          <w:numId w:val="41"/>
        </w:numPr>
      </w:pPr>
      <w:r w:rsidRPr="00FC048F">
        <w:t>involved in gangs, gang fights, gang membership</w:t>
      </w:r>
    </w:p>
    <w:p w14:paraId="2AC38153" w14:textId="77777777" w:rsidR="00CF307B" w:rsidRPr="00FC048F" w:rsidRDefault="00CF307B" w:rsidP="009C3268">
      <w:pPr>
        <w:pStyle w:val="ListParagraph"/>
        <w:numPr>
          <w:ilvl w:val="0"/>
          <w:numId w:val="41"/>
        </w:numPr>
      </w:pPr>
      <w:r w:rsidRPr="00FC048F">
        <w:t>injuries from physical assault, physical restraint, sexual assault.</w:t>
      </w:r>
    </w:p>
    <w:p w14:paraId="29451BAE" w14:textId="77777777" w:rsidR="00CF307B" w:rsidRDefault="00CF307B" w:rsidP="00CF307B">
      <w:pPr>
        <w:rPr>
          <w:rFonts w:cs="Arial"/>
        </w:rPr>
      </w:pPr>
      <w:r w:rsidRPr="00FC048F">
        <w:rPr>
          <w:rFonts w:cs="Arial"/>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Pr>
          <w:rFonts w:cs="Arial"/>
        </w:rPr>
        <w:t>.</w:t>
      </w:r>
    </w:p>
    <w:p w14:paraId="4CE33AD0" w14:textId="77777777" w:rsidR="00CF307B" w:rsidRDefault="00CF307B" w:rsidP="00CF307B">
      <w:pPr>
        <w:rPr>
          <w:rFonts w:cs="Arial"/>
        </w:rPr>
      </w:pPr>
      <w:r w:rsidRPr="00FC048F">
        <w:rPr>
          <w:rFonts w:cs="Arial"/>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6A5A4D58" w14:textId="77777777" w:rsidR="00CF307B" w:rsidRDefault="00CF307B" w:rsidP="00CF307B">
      <w:pPr>
        <w:rPr>
          <w:rFonts w:cs="Arial"/>
        </w:rPr>
      </w:pPr>
      <w:r w:rsidRPr="00FC048F">
        <w:rPr>
          <w:rFonts w:cs="Arial"/>
        </w:rPr>
        <w:t>Exploitation is an integral part of the county lines offending model</w:t>
      </w:r>
      <w:r>
        <w:rPr>
          <w:rFonts w:cs="Arial"/>
        </w:rPr>
        <w:t>,</w:t>
      </w:r>
      <w:r w:rsidRPr="00FC048F">
        <w:rPr>
          <w:rFonts w:cs="Arial"/>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25561F48" w14:textId="77777777" w:rsidR="00CF307B" w:rsidRPr="00FC048F" w:rsidRDefault="00CF307B" w:rsidP="00CF307B">
      <w:pPr>
        <w:rPr>
          <w:rFonts w:cs="Arial"/>
        </w:rPr>
      </w:pPr>
    </w:p>
    <w:p w14:paraId="73FADFB9" w14:textId="77777777" w:rsidR="00CF307B" w:rsidRPr="00FC048F" w:rsidRDefault="00CF307B" w:rsidP="00901950">
      <w:r w:rsidRPr="00FC048F">
        <w:lastRenderedPageBreak/>
        <w:t>CSE is a form of child sexual abuse. CSE can occur over time or be a one-off occurrence.  CSE can affect any child, who has been coerced into engaging in sexual activities.  This includes 16</w:t>
      </w:r>
      <w:r>
        <w:t xml:space="preserve"> </w:t>
      </w:r>
      <w:r w:rsidRPr="00FC048F">
        <w:t>and 17-year-olds who can legally consent to have sex.</w:t>
      </w:r>
    </w:p>
    <w:p w14:paraId="7A65C2DA" w14:textId="77777777" w:rsidR="00CF307B" w:rsidRPr="00FC048F" w:rsidRDefault="00CF307B" w:rsidP="00CF307B">
      <w:pPr>
        <w:pStyle w:val="Default"/>
        <w:rPr>
          <w:rFonts w:ascii="Arial" w:hAnsi="Arial" w:cs="Arial"/>
          <w:sz w:val="22"/>
          <w:szCs w:val="22"/>
        </w:rPr>
      </w:pPr>
    </w:p>
    <w:p w14:paraId="2CF10EC5" w14:textId="77777777" w:rsidR="00CF307B" w:rsidRDefault="00CF307B" w:rsidP="00CF307B">
      <w:pPr>
        <w:rPr>
          <w:rFonts w:cs="Arial"/>
        </w:rPr>
      </w:pPr>
      <w:r w:rsidRPr="00FC048F">
        <w:rPr>
          <w:rFonts w:cs="Arial"/>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75D32CD9" w14:textId="77777777" w:rsidR="00CF307B" w:rsidRDefault="00CF307B" w:rsidP="00CF307B">
      <w:pPr>
        <w:rPr>
          <w:rStyle w:val="Hyperlink"/>
          <w:rFonts w:cs="Arial"/>
        </w:rPr>
      </w:pPr>
      <w:r w:rsidRPr="00FC048F">
        <w:rPr>
          <w:rFonts w:cs="Arial"/>
          <w:b/>
        </w:rPr>
        <w:t>For further information on signs of a child’s involvement in sexual exploitation:</w:t>
      </w:r>
      <w:r w:rsidRPr="00FC048F">
        <w:rPr>
          <w:rFonts w:cs="Arial"/>
        </w:rPr>
        <w:t xml:space="preserve">  </w:t>
      </w:r>
      <w:hyperlink r:id="rId52" w:history="1">
        <w:r>
          <w:rPr>
            <w:rStyle w:val="Hyperlink"/>
            <w:rFonts w:cs="Arial"/>
          </w:rPr>
          <w:t>Child sexual exploitation: guide for practitioners.</w:t>
        </w:r>
      </w:hyperlink>
    </w:p>
    <w:p w14:paraId="788E1FCF" w14:textId="77777777" w:rsidR="00CF307B" w:rsidRDefault="00CF307B" w:rsidP="00CF307B">
      <w:pPr>
        <w:rPr>
          <w:rStyle w:val="Hyperlink"/>
          <w:rFonts w:cs="Arial"/>
        </w:rPr>
      </w:pPr>
      <w:r w:rsidRPr="00FC048F">
        <w:rPr>
          <w:rFonts w:cs="Arial"/>
          <w:b/>
        </w:rPr>
        <w:t xml:space="preserve">For further information on County Lines: </w:t>
      </w:r>
      <w:hyperlink r:id="rId53" w:history="1">
        <w:r w:rsidRPr="00FC048F">
          <w:rPr>
            <w:rStyle w:val="Hyperlink"/>
            <w:rFonts w:cs="Arial"/>
          </w:rPr>
          <w:t>Criminal exploitation of children and vulnerable adults: county lines guidance</w:t>
        </w:r>
      </w:hyperlink>
    </w:p>
    <w:p w14:paraId="3004C7F0" w14:textId="66351745" w:rsidR="00901950" w:rsidRPr="00FC048F" w:rsidRDefault="00901950" w:rsidP="00901950">
      <w:pPr>
        <w:pStyle w:val="ConcordiaHeading1"/>
        <w:rPr>
          <w:rStyle w:val="Hyperlink"/>
          <w:rFonts w:cs="Arial"/>
          <w:sz w:val="22"/>
          <w:szCs w:val="22"/>
        </w:rPr>
      </w:pPr>
      <w:bookmarkStart w:id="53" w:name="_Toc207356281"/>
      <w:r>
        <w:rPr>
          <w:rStyle w:val="Hyperlink"/>
          <w:rFonts w:cs="Arial"/>
        </w:rPr>
        <w:lastRenderedPageBreak/>
        <w:t>Appendix 7 Female Genital Mutilation (FGM)</w:t>
      </w:r>
      <w:bookmarkEnd w:id="53"/>
    </w:p>
    <w:p w14:paraId="344B230F" w14:textId="77777777" w:rsidR="00CF307B" w:rsidRPr="00FC048F" w:rsidRDefault="00CF307B" w:rsidP="00CF307B">
      <w:pPr>
        <w:rPr>
          <w:rFonts w:cs="Arial"/>
        </w:rPr>
      </w:pPr>
      <w:r w:rsidRPr="00FC048F">
        <w:rPr>
          <w:rFonts w:cs="Arial"/>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418CBF34" w14:textId="77777777" w:rsidR="00CF307B" w:rsidRPr="00FC048F" w:rsidRDefault="00CF307B" w:rsidP="00CF307B">
      <w:pPr>
        <w:rPr>
          <w:rFonts w:cs="Arial"/>
        </w:rPr>
      </w:pPr>
      <w:r w:rsidRPr="00FC048F">
        <w:rPr>
          <w:rFonts w:cs="Arial"/>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4F90160A" w14:textId="77777777" w:rsidR="00CF307B" w:rsidRDefault="00CF307B" w:rsidP="00CF307B">
      <w:pPr>
        <w:rPr>
          <w:rFonts w:cs="Arial"/>
        </w:rPr>
      </w:pPr>
      <w:r w:rsidRPr="00FC048F">
        <w:rPr>
          <w:rFonts w:cs="Arial"/>
        </w:rPr>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55ADAED0" w14:textId="77777777" w:rsidR="00CF307B" w:rsidRPr="00901950" w:rsidRDefault="00CF307B" w:rsidP="00CF307B">
      <w:pPr>
        <w:rPr>
          <w:rFonts w:cs="Arial"/>
          <w:b/>
          <w:bCs/>
        </w:rPr>
      </w:pPr>
      <w:r w:rsidRPr="00901950">
        <w:rPr>
          <w:rFonts w:cs="Arial"/>
          <w:b/>
          <w:bCs/>
        </w:rPr>
        <w:t>What is FGM?</w:t>
      </w:r>
    </w:p>
    <w:p w14:paraId="56E78AD8" w14:textId="77777777" w:rsidR="00CF307B" w:rsidRDefault="00CF307B" w:rsidP="00CF307B">
      <w:pPr>
        <w:rPr>
          <w:rFonts w:cs="Arial"/>
        </w:rPr>
      </w:pPr>
      <w:r w:rsidRPr="00FC048F">
        <w:rPr>
          <w:rFonts w:cs="Arial"/>
        </w:rPr>
        <w:t>It involves procedures that intentionally alter/injure the female genital organs for non-medical reasons.</w:t>
      </w:r>
    </w:p>
    <w:p w14:paraId="53CE2E03" w14:textId="77777777" w:rsidR="00CF307B" w:rsidRPr="00901950" w:rsidRDefault="00CF307B" w:rsidP="00CF307B">
      <w:pPr>
        <w:rPr>
          <w:rFonts w:cs="Arial"/>
          <w:b/>
          <w:bCs/>
        </w:rPr>
      </w:pPr>
      <w:r w:rsidRPr="00901950">
        <w:rPr>
          <w:rFonts w:cs="Arial"/>
          <w:b/>
          <w:bCs/>
        </w:rPr>
        <w:t>4 types of procedure:</w:t>
      </w:r>
    </w:p>
    <w:p w14:paraId="3EE8D8D9" w14:textId="77777777" w:rsidR="00CF307B" w:rsidRPr="00FC048F" w:rsidRDefault="00CF307B" w:rsidP="00CF307B">
      <w:pPr>
        <w:rPr>
          <w:rFonts w:cs="Arial"/>
        </w:rPr>
      </w:pPr>
      <w:r w:rsidRPr="00FC048F">
        <w:rPr>
          <w:rFonts w:cs="Arial"/>
        </w:rPr>
        <w:t>Type 1 Clitoridectomy – partial/total removal of clitoris</w:t>
      </w:r>
    </w:p>
    <w:p w14:paraId="05D3E00A" w14:textId="77777777" w:rsidR="00CF307B" w:rsidRPr="00FC048F" w:rsidRDefault="00CF307B" w:rsidP="00CF307B">
      <w:pPr>
        <w:rPr>
          <w:rFonts w:cs="Arial"/>
        </w:rPr>
      </w:pPr>
      <w:r w:rsidRPr="00FC048F">
        <w:rPr>
          <w:rFonts w:cs="Arial"/>
        </w:rPr>
        <w:t>Type 2 Excision – partial/total removal of clitoris and labia minora</w:t>
      </w:r>
    </w:p>
    <w:p w14:paraId="2C46A5FE" w14:textId="77777777" w:rsidR="00CF307B" w:rsidRPr="00FC048F" w:rsidRDefault="00CF307B" w:rsidP="00CF307B">
      <w:pPr>
        <w:rPr>
          <w:rFonts w:cs="Arial"/>
        </w:rPr>
      </w:pPr>
      <w:r w:rsidRPr="00FC048F">
        <w:rPr>
          <w:rFonts w:cs="Arial"/>
        </w:rPr>
        <w:t>Type 3 Infibulation entrance to vagina is narrowed by repositioning the inner/outer labia</w:t>
      </w:r>
    </w:p>
    <w:p w14:paraId="2D5ACA41" w14:textId="77777777" w:rsidR="00CF307B" w:rsidRPr="00FC048F" w:rsidRDefault="00CF307B" w:rsidP="00CF307B">
      <w:pPr>
        <w:rPr>
          <w:rFonts w:cs="Arial"/>
        </w:rPr>
      </w:pPr>
      <w:r w:rsidRPr="00FC048F">
        <w:rPr>
          <w:rFonts w:cs="Arial"/>
        </w:rPr>
        <w:t>Type 4 all other procedures that may include: pricking, piercing, incising, cauterising and scraping the genital area.</w:t>
      </w:r>
    </w:p>
    <w:p w14:paraId="25AEEE3F" w14:textId="77777777" w:rsidR="00CF307B" w:rsidRPr="00901950" w:rsidRDefault="00CF307B" w:rsidP="00CF307B">
      <w:pPr>
        <w:rPr>
          <w:rFonts w:cs="Arial"/>
          <w:b/>
          <w:bCs/>
        </w:rPr>
      </w:pPr>
      <w:r w:rsidRPr="00901950">
        <w:rPr>
          <w:rFonts w:cs="Arial"/>
          <w:b/>
          <w:bCs/>
        </w:rPr>
        <w:t>Why is it carried out?</w:t>
      </w:r>
    </w:p>
    <w:p w14:paraId="0C6C925A" w14:textId="77777777" w:rsidR="00CF307B" w:rsidRDefault="00CF307B" w:rsidP="00CF307B">
      <w:pPr>
        <w:rPr>
          <w:rFonts w:cs="Arial"/>
        </w:rPr>
      </w:pPr>
      <w:r w:rsidRPr="00FC048F">
        <w:rPr>
          <w:rFonts w:cs="Arial"/>
        </w:rPr>
        <w:t>Belief that:</w:t>
      </w:r>
    </w:p>
    <w:p w14:paraId="308E1B53" w14:textId="77777777" w:rsidR="00CF307B" w:rsidRPr="00FC048F" w:rsidRDefault="00CF307B" w:rsidP="009C3268">
      <w:pPr>
        <w:pStyle w:val="ListParagraph"/>
        <w:numPr>
          <w:ilvl w:val="0"/>
          <w:numId w:val="42"/>
        </w:numPr>
      </w:pPr>
      <w:r w:rsidRPr="00FC048F">
        <w:t>FGM brings status/respect to the girl – social acceptance for marriage</w:t>
      </w:r>
    </w:p>
    <w:p w14:paraId="56BB1E16" w14:textId="77777777" w:rsidR="00CF307B" w:rsidRPr="00FC048F" w:rsidRDefault="00CF307B" w:rsidP="009C3268">
      <w:pPr>
        <w:pStyle w:val="ListParagraph"/>
        <w:numPr>
          <w:ilvl w:val="0"/>
          <w:numId w:val="42"/>
        </w:numPr>
      </w:pPr>
      <w:r w:rsidRPr="00FC048F">
        <w:t>Preserves a girl’s virginity</w:t>
      </w:r>
    </w:p>
    <w:p w14:paraId="637E1126" w14:textId="77777777" w:rsidR="00CF307B" w:rsidRPr="00FC048F" w:rsidRDefault="00CF307B" w:rsidP="009C3268">
      <w:pPr>
        <w:pStyle w:val="ListParagraph"/>
        <w:numPr>
          <w:ilvl w:val="0"/>
          <w:numId w:val="42"/>
        </w:numPr>
      </w:pPr>
      <w:r w:rsidRPr="00FC048F">
        <w:t>Part of being a woman / rite of passage</w:t>
      </w:r>
    </w:p>
    <w:p w14:paraId="7664D2DE" w14:textId="77777777" w:rsidR="00CF307B" w:rsidRPr="00FC048F" w:rsidRDefault="00CF307B" w:rsidP="009C3268">
      <w:pPr>
        <w:pStyle w:val="ListParagraph"/>
        <w:numPr>
          <w:ilvl w:val="0"/>
          <w:numId w:val="42"/>
        </w:numPr>
      </w:pPr>
      <w:r w:rsidRPr="00FC048F">
        <w:t>Upholds family honour</w:t>
      </w:r>
    </w:p>
    <w:p w14:paraId="14FA765A" w14:textId="77777777" w:rsidR="00CF307B" w:rsidRPr="00FC048F" w:rsidRDefault="00CF307B" w:rsidP="009C3268">
      <w:pPr>
        <w:pStyle w:val="ListParagraph"/>
        <w:numPr>
          <w:ilvl w:val="0"/>
          <w:numId w:val="42"/>
        </w:numPr>
      </w:pPr>
      <w:r w:rsidRPr="00FC048F">
        <w:t>Cleanses and purifies the girl</w:t>
      </w:r>
    </w:p>
    <w:p w14:paraId="679B1D28" w14:textId="77777777" w:rsidR="00CF307B" w:rsidRPr="00FC048F" w:rsidRDefault="00CF307B" w:rsidP="009C3268">
      <w:pPr>
        <w:pStyle w:val="ListParagraph"/>
        <w:numPr>
          <w:ilvl w:val="0"/>
          <w:numId w:val="42"/>
        </w:numPr>
      </w:pPr>
      <w:r w:rsidRPr="00FC048F">
        <w:t>Gives a sense of belonging to the community</w:t>
      </w:r>
    </w:p>
    <w:p w14:paraId="44BA65CB" w14:textId="77777777" w:rsidR="00CF307B" w:rsidRPr="00FC048F" w:rsidRDefault="00CF307B" w:rsidP="009C3268">
      <w:pPr>
        <w:pStyle w:val="ListParagraph"/>
        <w:numPr>
          <w:ilvl w:val="0"/>
          <w:numId w:val="42"/>
        </w:numPr>
      </w:pPr>
      <w:r w:rsidRPr="00FC048F">
        <w:t>Fulfils a religious requirement</w:t>
      </w:r>
    </w:p>
    <w:p w14:paraId="3DDFE38E" w14:textId="77777777" w:rsidR="00CF307B" w:rsidRPr="00FC048F" w:rsidRDefault="00CF307B" w:rsidP="009C3268">
      <w:pPr>
        <w:pStyle w:val="ListParagraph"/>
        <w:numPr>
          <w:ilvl w:val="0"/>
          <w:numId w:val="42"/>
        </w:numPr>
      </w:pPr>
      <w:r w:rsidRPr="00FC048F">
        <w:t>Perpetuates a custom/tradition</w:t>
      </w:r>
    </w:p>
    <w:p w14:paraId="51298B03" w14:textId="77777777" w:rsidR="00CF307B" w:rsidRPr="00FC048F" w:rsidRDefault="00CF307B" w:rsidP="009C3268">
      <w:pPr>
        <w:pStyle w:val="ListParagraph"/>
        <w:numPr>
          <w:ilvl w:val="0"/>
          <w:numId w:val="42"/>
        </w:numPr>
      </w:pPr>
      <w:r w:rsidRPr="00FC048F">
        <w:t>Helps girls be clean / hygienic</w:t>
      </w:r>
    </w:p>
    <w:p w14:paraId="41C6D66B" w14:textId="77777777" w:rsidR="00CF307B" w:rsidRPr="00FC048F" w:rsidRDefault="00CF307B" w:rsidP="009C3268">
      <w:pPr>
        <w:pStyle w:val="ListParagraph"/>
        <w:numPr>
          <w:ilvl w:val="0"/>
          <w:numId w:val="42"/>
        </w:numPr>
      </w:pPr>
      <w:r w:rsidRPr="00FC048F">
        <w:t>Is cosmetically desirable</w:t>
      </w:r>
    </w:p>
    <w:p w14:paraId="041CA908" w14:textId="77777777" w:rsidR="00CF307B" w:rsidRPr="00FC048F" w:rsidRDefault="00CF307B" w:rsidP="009C3268">
      <w:pPr>
        <w:pStyle w:val="ListParagraph"/>
        <w:numPr>
          <w:ilvl w:val="0"/>
          <w:numId w:val="42"/>
        </w:numPr>
      </w:pPr>
      <w:r w:rsidRPr="00FC048F">
        <w:t>Mistakenly believed to make childbirth easier</w:t>
      </w:r>
    </w:p>
    <w:p w14:paraId="5A8D496F" w14:textId="2EBEA384" w:rsidR="00CF307B" w:rsidRDefault="00CF307B" w:rsidP="00CF307B">
      <w:pPr>
        <w:rPr>
          <w:rFonts w:cs="Arial"/>
          <w:b/>
          <w:bCs/>
        </w:rPr>
      </w:pPr>
      <w:r w:rsidRPr="00FC048F">
        <w:rPr>
          <w:rFonts w:cs="Arial"/>
          <w:b/>
          <w:bCs/>
        </w:rPr>
        <w:t xml:space="preserve">Is FGM legal?  </w:t>
      </w:r>
    </w:p>
    <w:p w14:paraId="61DA1F51" w14:textId="1AB822E5" w:rsidR="00CF307B" w:rsidRPr="00FC048F" w:rsidRDefault="00CF307B" w:rsidP="00CF307B">
      <w:pPr>
        <w:rPr>
          <w:rFonts w:cs="Arial"/>
        </w:rPr>
      </w:pPr>
      <w:r w:rsidRPr="00FC048F">
        <w:rPr>
          <w:rFonts w:cs="Arial"/>
        </w:rPr>
        <w:t xml:space="preserve">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w:t>
      </w:r>
      <w:r w:rsidRPr="00FC048F">
        <w:rPr>
          <w:rFonts w:cs="Arial"/>
        </w:rPr>
        <w:lastRenderedPageBreak/>
        <w:t xml:space="preserve">cases of FGM in under 18s, which are identified in the course of their professional work, to the police. </w:t>
      </w:r>
    </w:p>
    <w:p w14:paraId="07F047FC" w14:textId="57CFAD6E" w:rsidR="00CF307B" w:rsidRPr="00FC048F" w:rsidRDefault="00CF307B" w:rsidP="00CF307B">
      <w:pPr>
        <w:rPr>
          <w:rFonts w:cs="Arial"/>
        </w:rPr>
      </w:pPr>
      <w:r w:rsidRPr="00FC048F">
        <w:rPr>
          <w:rFonts w:cs="Arial"/>
        </w:rPr>
        <w:t xml:space="preserve">The duty applies to all persons in our School who is employed or engaged to carry out ‘teaching work’ in the school, whether or not they have qualified teacher status. The duty applies to the individual who becomes aware of the case to make a report.  It should not be transferred to the Designated Safeguarding Lead; </w:t>
      </w:r>
      <w:r w:rsidR="00FC43A3" w:rsidRPr="00FC048F">
        <w:rPr>
          <w:rFonts w:cs="Arial"/>
        </w:rPr>
        <w:t>however,</w:t>
      </w:r>
      <w:r w:rsidRPr="00FC048F">
        <w:rPr>
          <w:rFonts w:cs="Arial"/>
        </w:rPr>
        <w:t xml:space="preserve"> the DSL should be informed.</w:t>
      </w:r>
    </w:p>
    <w:p w14:paraId="15F9D101" w14:textId="657E226C" w:rsidR="00CF307B" w:rsidRPr="00FC048F" w:rsidRDefault="00CF307B" w:rsidP="00CF307B">
      <w:pPr>
        <w:rPr>
          <w:rFonts w:cs="Arial"/>
        </w:rPr>
      </w:pPr>
      <w:r w:rsidRPr="00FC048F">
        <w:rPr>
          <w:rFonts w:cs="Arial"/>
        </w:rPr>
        <w:t>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mental health or for purposes connected with labour or birth, the teacher should personally make a report to the police force in which the girl resides by calling 101. The report should be made by the close of the next working day.</w:t>
      </w:r>
    </w:p>
    <w:p w14:paraId="2BD3E1D1" w14:textId="77777777" w:rsidR="00CF307B" w:rsidRPr="00FC048F" w:rsidRDefault="00CF307B" w:rsidP="00CF307B">
      <w:pPr>
        <w:rPr>
          <w:rFonts w:cs="Arial"/>
        </w:rPr>
      </w:pPr>
      <w:r w:rsidRPr="00FC048F">
        <w:rPr>
          <w:rFonts w:cs="Arial"/>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39564F52" w14:textId="44557B30" w:rsidR="00CF307B" w:rsidRPr="00FC048F" w:rsidRDefault="00CF307B" w:rsidP="00CF307B">
      <w:pPr>
        <w:rPr>
          <w:rFonts w:cs="Arial"/>
        </w:rPr>
      </w:pPr>
      <w:r w:rsidRPr="00FC048F">
        <w:rPr>
          <w:rFonts w:cs="Arial"/>
        </w:rPr>
        <w:t>Where there is a risk to life or likelihood of serious immediate harm the teacher should report the case immediately to the police, including dialling 999 if appropriate.</w:t>
      </w:r>
    </w:p>
    <w:p w14:paraId="3F2DDEDF" w14:textId="77777777" w:rsidR="00CF307B" w:rsidRPr="00FC048F" w:rsidRDefault="00CF307B" w:rsidP="00CF307B">
      <w:pPr>
        <w:rPr>
          <w:rFonts w:cs="Arial"/>
        </w:rPr>
      </w:pPr>
      <w:r w:rsidRPr="00FC048F">
        <w:rPr>
          <w:rFonts w:cs="Arial"/>
        </w:rPr>
        <w:t xml:space="preserve">There are no circumstances in which a teacher or other member of staff should examine a girl. </w:t>
      </w:r>
    </w:p>
    <w:p w14:paraId="71A76E41" w14:textId="77777777" w:rsidR="00CF307B" w:rsidRDefault="00CF307B" w:rsidP="00CF307B">
      <w:pPr>
        <w:rPr>
          <w:rFonts w:cs="Arial"/>
          <w:b/>
          <w:bCs/>
        </w:rPr>
      </w:pPr>
      <w:r w:rsidRPr="00FC048F">
        <w:rPr>
          <w:rFonts w:cs="Arial"/>
          <w:b/>
          <w:bCs/>
        </w:rPr>
        <w:t>Circumstances and occurrences that may point to FGM happening are:</w:t>
      </w:r>
    </w:p>
    <w:p w14:paraId="3BD7D9E1" w14:textId="77777777" w:rsidR="00CF307B" w:rsidRPr="00FC048F" w:rsidRDefault="00CF307B" w:rsidP="009C3268">
      <w:pPr>
        <w:pStyle w:val="ListParagraph"/>
        <w:numPr>
          <w:ilvl w:val="0"/>
          <w:numId w:val="43"/>
        </w:numPr>
      </w:pPr>
      <w:r w:rsidRPr="00FC048F">
        <w:t>Child talking about getting ready for a special ceremony</w:t>
      </w:r>
    </w:p>
    <w:p w14:paraId="62CE6381" w14:textId="77777777" w:rsidR="00CF307B" w:rsidRPr="00FC048F" w:rsidRDefault="00CF307B" w:rsidP="009C3268">
      <w:pPr>
        <w:pStyle w:val="ListParagraph"/>
        <w:numPr>
          <w:ilvl w:val="0"/>
          <w:numId w:val="43"/>
        </w:numPr>
      </w:pPr>
      <w:r w:rsidRPr="00FC048F">
        <w:t>Family taking a long trip abroad</w:t>
      </w:r>
    </w:p>
    <w:p w14:paraId="22CC32BE" w14:textId="77777777" w:rsidR="00CF307B" w:rsidRPr="00FC048F" w:rsidRDefault="00CF307B" w:rsidP="009C3268">
      <w:pPr>
        <w:pStyle w:val="ListParagraph"/>
        <w:numPr>
          <w:ilvl w:val="0"/>
          <w:numId w:val="43"/>
        </w:numPr>
      </w:pPr>
      <w:r w:rsidRPr="00FC048F">
        <w:t>Child’s family being from one of the ‘at risk’ communities for FGM (Kenya, Somalia, Sudan, Sierra Leon, Egypt, Nigeria, Eritrea as well as non-African communities including Yemeni, Afghani, Kurdistan, Indonesia and Pakistan)</w:t>
      </w:r>
    </w:p>
    <w:p w14:paraId="0EC36590" w14:textId="77777777" w:rsidR="00CF307B" w:rsidRPr="00FC048F" w:rsidRDefault="00CF307B" w:rsidP="009C3268">
      <w:pPr>
        <w:pStyle w:val="ListParagraph"/>
        <w:numPr>
          <w:ilvl w:val="0"/>
          <w:numId w:val="43"/>
        </w:numPr>
      </w:pPr>
      <w:r w:rsidRPr="00FC048F">
        <w:t>Knowledge that the child’s sibling has undergone FGM</w:t>
      </w:r>
    </w:p>
    <w:p w14:paraId="791C042D" w14:textId="77777777" w:rsidR="00CF307B" w:rsidRPr="00FC048F" w:rsidRDefault="00CF307B" w:rsidP="009C3268">
      <w:pPr>
        <w:pStyle w:val="ListParagraph"/>
        <w:numPr>
          <w:ilvl w:val="0"/>
          <w:numId w:val="43"/>
        </w:numPr>
      </w:pPr>
      <w:r w:rsidRPr="00FC048F">
        <w:t>Child talks about going abroad to be ‘cut’ or to prepare for marriage</w:t>
      </w:r>
    </w:p>
    <w:p w14:paraId="1DFCE502" w14:textId="121B99EC" w:rsidR="00CF307B" w:rsidRPr="00FC048F" w:rsidRDefault="00CF307B" w:rsidP="00CF307B">
      <w:pPr>
        <w:rPr>
          <w:rFonts w:cs="Arial"/>
          <w:b/>
          <w:bCs/>
        </w:rPr>
      </w:pPr>
      <w:r w:rsidRPr="00FC048F">
        <w:rPr>
          <w:rFonts w:cs="Arial"/>
          <w:b/>
          <w:bCs/>
        </w:rPr>
        <w:t>Signs that may indicate a child has undergone FGM:</w:t>
      </w:r>
    </w:p>
    <w:p w14:paraId="09EA461C" w14:textId="77777777" w:rsidR="00CF307B" w:rsidRPr="00FC048F" w:rsidRDefault="00CF307B" w:rsidP="009C3268">
      <w:pPr>
        <w:pStyle w:val="ListParagraph"/>
        <w:numPr>
          <w:ilvl w:val="0"/>
          <w:numId w:val="44"/>
        </w:numPr>
      </w:pPr>
      <w:r w:rsidRPr="00FC048F">
        <w:t>Prolonged absence from school and other activities</w:t>
      </w:r>
    </w:p>
    <w:p w14:paraId="7B90657A" w14:textId="77777777" w:rsidR="00CF307B" w:rsidRPr="00FC048F" w:rsidRDefault="00CF307B" w:rsidP="009C3268">
      <w:pPr>
        <w:pStyle w:val="ListParagraph"/>
        <w:numPr>
          <w:ilvl w:val="0"/>
          <w:numId w:val="44"/>
        </w:numPr>
      </w:pPr>
      <w:r w:rsidRPr="00FC048F">
        <w:t>Behaviour changes on return from a holiday abroad, such as being withdrawn and appearing subdued</w:t>
      </w:r>
    </w:p>
    <w:p w14:paraId="6D91FA32" w14:textId="77777777" w:rsidR="00CF307B" w:rsidRPr="00FC048F" w:rsidRDefault="00CF307B" w:rsidP="009C3268">
      <w:pPr>
        <w:pStyle w:val="ListParagraph"/>
        <w:numPr>
          <w:ilvl w:val="0"/>
          <w:numId w:val="44"/>
        </w:numPr>
      </w:pPr>
      <w:r w:rsidRPr="00FC048F">
        <w:t>Bladder or menstrual problems</w:t>
      </w:r>
    </w:p>
    <w:p w14:paraId="14383A31" w14:textId="77777777" w:rsidR="00CF307B" w:rsidRPr="00FC048F" w:rsidRDefault="00CF307B" w:rsidP="009C3268">
      <w:pPr>
        <w:pStyle w:val="ListParagraph"/>
        <w:numPr>
          <w:ilvl w:val="0"/>
          <w:numId w:val="44"/>
        </w:numPr>
      </w:pPr>
      <w:r w:rsidRPr="00FC048F">
        <w:t>Finding it difficult to sit still and looking uncomfortable</w:t>
      </w:r>
    </w:p>
    <w:p w14:paraId="4C1D1E2D" w14:textId="77777777" w:rsidR="00CF307B" w:rsidRPr="00FC048F" w:rsidRDefault="00CF307B" w:rsidP="009C3268">
      <w:pPr>
        <w:pStyle w:val="ListParagraph"/>
        <w:numPr>
          <w:ilvl w:val="0"/>
          <w:numId w:val="44"/>
        </w:numPr>
      </w:pPr>
      <w:r w:rsidRPr="00FC048F">
        <w:t>Complaining about pain between the legs</w:t>
      </w:r>
    </w:p>
    <w:p w14:paraId="141B7CEA" w14:textId="77777777" w:rsidR="00CF307B" w:rsidRPr="00FC048F" w:rsidRDefault="00CF307B" w:rsidP="009C3268">
      <w:pPr>
        <w:pStyle w:val="ListParagraph"/>
        <w:numPr>
          <w:ilvl w:val="0"/>
          <w:numId w:val="44"/>
        </w:numPr>
      </w:pPr>
      <w:r w:rsidRPr="00FC048F">
        <w:t>Mentioning something somebody did to them that they are not allowed to talk about</w:t>
      </w:r>
    </w:p>
    <w:p w14:paraId="7D93EB4E" w14:textId="77777777" w:rsidR="00CF307B" w:rsidRPr="00FC048F" w:rsidRDefault="00CF307B" w:rsidP="009C3268">
      <w:pPr>
        <w:pStyle w:val="ListParagraph"/>
        <w:numPr>
          <w:ilvl w:val="0"/>
          <w:numId w:val="44"/>
        </w:numPr>
      </w:pPr>
      <w:r w:rsidRPr="00FC048F">
        <w:t>Secretive behaviour, including isolating themselves from the group</w:t>
      </w:r>
    </w:p>
    <w:p w14:paraId="2EB7086C" w14:textId="77777777" w:rsidR="00CF307B" w:rsidRPr="00FC048F" w:rsidRDefault="00CF307B" w:rsidP="009C3268">
      <w:pPr>
        <w:pStyle w:val="ListParagraph"/>
        <w:numPr>
          <w:ilvl w:val="0"/>
          <w:numId w:val="44"/>
        </w:numPr>
      </w:pPr>
      <w:r w:rsidRPr="00FC048F">
        <w:t>Reluctance to take part in physical activity</w:t>
      </w:r>
    </w:p>
    <w:p w14:paraId="3ECADF17" w14:textId="77777777" w:rsidR="00CF307B" w:rsidRPr="00FC048F" w:rsidRDefault="00CF307B" w:rsidP="009C3268">
      <w:pPr>
        <w:pStyle w:val="ListParagraph"/>
        <w:numPr>
          <w:ilvl w:val="0"/>
          <w:numId w:val="44"/>
        </w:numPr>
      </w:pPr>
      <w:r w:rsidRPr="00FC048F">
        <w:t>Repeated urinal tract infection</w:t>
      </w:r>
    </w:p>
    <w:p w14:paraId="07DD569E" w14:textId="77777777" w:rsidR="00CF307B" w:rsidRPr="00FC048F" w:rsidRDefault="00CF307B" w:rsidP="009C3268">
      <w:pPr>
        <w:pStyle w:val="ListParagraph"/>
        <w:numPr>
          <w:ilvl w:val="0"/>
          <w:numId w:val="44"/>
        </w:numPr>
      </w:pPr>
      <w:r w:rsidRPr="00FC048F">
        <w:t xml:space="preserve">Disclosure </w:t>
      </w:r>
    </w:p>
    <w:p w14:paraId="15085F6A" w14:textId="77777777" w:rsidR="00FC43A3" w:rsidRDefault="00FC43A3">
      <w:pPr>
        <w:rPr>
          <w:rFonts w:cs="Arial"/>
          <w:b/>
          <w:bCs/>
        </w:rPr>
      </w:pPr>
      <w:r>
        <w:rPr>
          <w:rFonts w:cs="Arial"/>
          <w:b/>
          <w:bCs/>
        </w:rPr>
        <w:br w:type="page"/>
      </w:r>
    </w:p>
    <w:p w14:paraId="51509608" w14:textId="331DB07C" w:rsidR="00CF307B" w:rsidRPr="00FC048F" w:rsidRDefault="00CF307B" w:rsidP="00CF307B">
      <w:pPr>
        <w:rPr>
          <w:rFonts w:cs="Arial"/>
          <w:b/>
          <w:bCs/>
        </w:rPr>
      </w:pPr>
      <w:r w:rsidRPr="00FC048F">
        <w:rPr>
          <w:rFonts w:cs="Arial"/>
          <w:b/>
          <w:bCs/>
        </w:rPr>
        <w:lastRenderedPageBreak/>
        <w:t>The ‘One Chance’ rule</w:t>
      </w:r>
    </w:p>
    <w:p w14:paraId="1B98984F" w14:textId="77777777" w:rsidR="00CF307B" w:rsidRDefault="00CF307B" w:rsidP="00CF307B">
      <w:pPr>
        <w:rPr>
          <w:rFonts w:cs="Arial"/>
        </w:rPr>
      </w:pPr>
      <w:r w:rsidRPr="00FC048F">
        <w:rPr>
          <w:rFonts w:cs="Arial"/>
        </w:rPr>
        <w:t xml:space="preserve">As with Forced Marriage (outlined below) there is the ‘One Chance’ rule. It is essential that settings /schools/colleges take action </w:t>
      </w:r>
      <w:r w:rsidRPr="00FC048F">
        <w:rPr>
          <w:rFonts w:cs="Arial"/>
          <w:b/>
        </w:rPr>
        <w:t>without delay</w:t>
      </w:r>
      <w:r w:rsidRPr="00FC048F">
        <w:rPr>
          <w:rFonts w:cs="Arial"/>
        </w:rPr>
        <w:t xml:space="preserve"> and make a referral to </w:t>
      </w:r>
      <w:r>
        <w:rPr>
          <w:rFonts w:cs="Arial"/>
        </w:rPr>
        <w:t>I-ART</w:t>
      </w:r>
      <w:r w:rsidRPr="00FC048F">
        <w:rPr>
          <w:rFonts w:cs="Arial"/>
        </w:rPr>
        <w:t>.</w:t>
      </w:r>
    </w:p>
    <w:p w14:paraId="59636A34" w14:textId="1C1CCD5B" w:rsidR="00901950" w:rsidRPr="00FC048F" w:rsidRDefault="00901950" w:rsidP="00901950">
      <w:pPr>
        <w:pStyle w:val="ConcordiaHeading1"/>
        <w:rPr>
          <w:sz w:val="22"/>
          <w:szCs w:val="22"/>
        </w:rPr>
      </w:pPr>
      <w:bookmarkStart w:id="54" w:name="_Toc207356282"/>
      <w:r>
        <w:lastRenderedPageBreak/>
        <w:t>Appendix 8 Forced Marriage</w:t>
      </w:r>
      <w:bookmarkEnd w:id="54"/>
    </w:p>
    <w:p w14:paraId="6C97F9E4" w14:textId="77777777" w:rsidR="00CF307B" w:rsidRDefault="00CF307B" w:rsidP="00CF307B">
      <w:pPr>
        <w:rPr>
          <w:rFonts w:cs="Arial"/>
        </w:rPr>
      </w:pPr>
      <w:r w:rsidRPr="00FC048F">
        <w:rPr>
          <w:rFonts w:cs="Arial"/>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38D9C34E" w14:textId="77777777" w:rsidR="00CF307B" w:rsidRDefault="00CF307B" w:rsidP="00CF307B">
      <w:pPr>
        <w:rPr>
          <w:rFonts w:cs="Arial"/>
        </w:rPr>
      </w:pPr>
      <w:r w:rsidRPr="00FC048F">
        <w:rPr>
          <w:rFonts w:cs="Arial"/>
        </w:rPr>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7D64E1C4" w14:textId="77777777" w:rsidR="00CF307B" w:rsidRDefault="00CF307B" w:rsidP="00CF307B">
      <w:pPr>
        <w:rPr>
          <w:rFonts w:cs="Arial"/>
        </w:rPr>
      </w:pPr>
      <w:r w:rsidRPr="00FC048F">
        <w:rPr>
          <w:rFonts w:cs="Arial"/>
        </w:rPr>
        <w:t>A forced marriage is not the same as an arranged marriage which is common in several cultures. The families of both spouses take a leading role in arranging the marriage but the choice of whether or not to accept the arrangement remains with the prospective spouses.</w:t>
      </w:r>
    </w:p>
    <w:p w14:paraId="0EDE8B20" w14:textId="77777777" w:rsidR="00CF307B" w:rsidRPr="00FC048F" w:rsidRDefault="00CF307B" w:rsidP="00CF307B">
      <w:pPr>
        <w:rPr>
          <w:rFonts w:cs="Arial"/>
        </w:rPr>
      </w:pPr>
      <w:r w:rsidRPr="00FC048F">
        <w:rPr>
          <w:rFonts w:cs="Arial"/>
        </w:rPr>
        <w:t xml:space="preserve">School staff should never attempt to intervene directly as a school or through a third party. Contact should be made with </w:t>
      </w:r>
      <w:r>
        <w:rPr>
          <w:rFonts w:cs="Arial"/>
        </w:rPr>
        <w:t>I-ART</w:t>
      </w:r>
      <w:r w:rsidRPr="00FC048F">
        <w:rPr>
          <w:rFonts w:cs="Arial"/>
        </w:rPr>
        <w:t>.</w:t>
      </w:r>
    </w:p>
    <w:p w14:paraId="0A8BF08B" w14:textId="4259BE06" w:rsidR="00CF307B" w:rsidRDefault="00901950" w:rsidP="00901950">
      <w:pPr>
        <w:pStyle w:val="ConcordiaHeading1"/>
      </w:pPr>
      <w:bookmarkStart w:id="55" w:name="_Toc207356283"/>
      <w:r>
        <w:lastRenderedPageBreak/>
        <w:t>Appendix 9 So-called Honour-based Abuse</w:t>
      </w:r>
      <w:bookmarkEnd w:id="55"/>
    </w:p>
    <w:p w14:paraId="2062F223" w14:textId="77777777" w:rsidR="00CF307B" w:rsidRDefault="00CF307B" w:rsidP="00CF307B">
      <w:pPr>
        <w:rPr>
          <w:rFonts w:cs="Arial"/>
        </w:rPr>
      </w:pPr>
      <w:r>
        <w:rPr>
          <w:rFonts w:cs="Arial"/>
        </w:rPr>
        <w:t xml:space="preserve">So-called </w:t>
      </w:r>
      <w:r w:rsidRPr="00FC048F">
        <w:rPr>
          <w:rFonts w:cs="Arial"/>
        </w:rPr>
        <w:t>Honour based abuse (HB</w:t>
      </w:r>
      <w:r>
        <w:rPr>
          <w:rFonts w:cs="Arial"/>
        </w:rPr>
        <w:t>A</w:t>
      </w:r>
      <w:r w:rsidRPr="00FC048F">
        <w:rPr>
          <w:rFonts w:cs="Arial"/>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27CA1CD4" w14:textId="77777777" w:rsidR="00CF307B" w:rsidRDefault="00CF307B" w:rsidP="00CF307B">
      <w:pPr>
        <w:rPr>
          <w:rFonts w:cs="Arial"/>
        </w:rPr>
      </w:pPr>
      <w:r w:rsidRPr="00FC048F">
        <w:rPr>
          <w:rFonts w:cs="Arial"/>
        </w:rPr>
        <w:t>Honour based abuse might be committed against people who</w:t>
      </w:r>
      <w:r>
        <w:rPr>
          <w:rFonts w:cs="Arial"/>
        </w:rPr>
        <w:t>:</w:t>
      </w:r>
    </w:p>
    <w:p w14:paraId="71D7095E" w14:textId="2947115A" w:rsidR="00CF307B" w:rsidRPr="00FC048F" w:rsidRDefault="00CF307B" w:rsidP="009C3268">
      <w:pPr>
        <w:pStyle w:val="ListParagraph"/>
        <w:numPr>
          <w:ilvl w:val="0"/>
          <w:numId w:val="45"/>
        </w:numPr>
      </w:pPr>
      <w:r w:rsidRPr="00FC048F">
        <w:t>become involved with a boyfriend or girlfriend from a different culture or religion</w:t>
      </w:r>
    </w:p>
    <w:p w14:paraId="618F4552" w14:textId="267178AC" w:rsidR="00CF307B" w:rsidRPr="00FC048F" w:rsidRDefault="00CF307B" w:rsidP="009C3268">
      <w:pPr>
        <w:pStyle w:val="ListParagraph"/>
        <w:numPr>
          <w:ilvl w:val="0"/>
          <w:numId w:val="45"/>
        </w:numPr>
      </w:pPr>
      <w:r w:rsidRPr="00FC048F">
        <w:t>want to get out of an arranged marriage</w:t>
      </w:r>
    </w:p>
    <w:p w14:paraId="50634377" w14:textId="6A2F2331" w:rsidR="00CF307B" w:rsidRPr="00FC048F" w:rsidRDefault="00CF307B" w:rsidP="009C3268">
      <w:pPr>
        <w:pStyle w:val="ListParagraph"/>
        <w:numPr>
          <w:ilvl w:val="0"/>
          <w:numId w:val="45"/>
        </w:numPr>
      </w:pPr>
      <w:r w:rsidRPr="00FC048F">
        <w:t>want to get out of a forced marriage</w:t>
      </w:r>
    </w:p>
    <w:p w14:paraId="0B1FFC8F" w14:textId="77777777" w:rsidR="00CF307B" w:rsidRPr="00FC048F" w:rsidRDefault="00CF307B" w:rsidP="009C3268">
      <w:pPr>
        <w:pStyle w:val="ListParagraph"/>
        <w:numPr>
          <w:ilvl w:val="0"/>
          <w:numId w:val="45"/>
        </w:numPr>
      </w:pPr>
      <w:r w:rsidRPr="00FC048F">
        <w:t>wear clothes or take part in activities that might not be considered traditional within a particular culture.</w:t>
      </w:r>
    </w:p>
    <w:p w14:paraId="6528A2A2" w14:textId="77777777" w:rsidR="00CF307B" w:rsidRDefault="00CF307B" w:rsidP="00CF307B">
      <w:pPr>
        <w:rPr>
          <w:rFonts w:cs="Arial"/>
        </w:rPr>
      </w:pPr>
      <w:r w:rsidRPr="00FC048F">
        <w:rPr>
          <w:rFonts w:cs="Arial"/>
        </w:rPr>
        <w:t xml:space="preserve">It is a violation of human rights and may be a form of domestic and/or sexual abuse. There is no, and cannot be, honour or justification for abusing the human rights of others. </w:t>
      </w:r>
    </w:p>
    <w:p w14:paraId="3CD967E0" w14:textId="1E4C5E75" w:rsidR="00901950" w:rsidRPr="00FC048F" w:rsidRDefault="00901950" w:rsidP="00901950">
      <w:pPr>
        <w:pStyle w:val="ConcordiaHeading1"/>
        <w:rPr>
          <w:sz w:val="22"/>
          <w:szCs w:val="22"/>
        </w:rPr>
      </w:pPr>
      <w:bookmarkStart w:id="56" w:name="_Toc207356284"/>
      <w:r>
        <w:lastRenderedPageBreak/>
        <w:t>Appendix 10 Once Chance Rule</w:t>
      </w:r>
      <w:bookmarkEnd w:id="56"/>
    </w:p>
    <w:p w14:paraId="36F0EC63" w14:textId="77777777" w:rsidR="00CF307B" w:rsidRPr="00FC048F" w:rsidRDefault="00CF307B" w:rsidP="00CF307B">
      <w:pPr>
        <w:rPr>
          <w:rFonts w:cs="Arial"/>
        </w:rPr>
      </w:pPr>
      <w:r w:rsidRPr="00FC048F">
        <w:rPr>
          <w:rFonts w:cs="Arial"/>
        </w:rPr>
        <w:t xml:space="preserve">All staff are aware of the ‘One Chance’ Rule’ in relation to forced marriage, FGM and HBV. Staff recognise they may only have one chance’ to speak to a pupil who is a potential victim and have just one chance to save a life. </w:t>
      </w:r>
    </w:p>
    <w:p w14:paraId="53A971CC" w14:textId="77777777" w:rsidR="00CF307B" w:rsidRDefault="00CF307B" w:rsidP="00CF307B">
      <w:pPr>
        <w:rPr>
          <w:rFonts w:cs="Arial"/>
        </w:rPr>
      </w:pPr>
      <w:r w:rsidRPr="00FC048F">
        <w:rPr>
          <w:rFonts w:cs="Arial"/>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9EFBA1B" w14:textId="117429D4" w:rsidR="00901950" w:rsidRPr="00FC048F" w:rsidRDefault="00901950" w:rsidP="00901950">
      <w:pPr>
        <w:pStyle w:val="ConcordiaHeading1"/>
        <w:rPr>
          <w:sz w:val="22"/>
          <w:szCs w:val="22"/>
        </w:rPr>
      </w:pPr>
      <w:bookmarkStart w:id="57" w:name="_Toc207356285"/>
      <w:r>
        <w:lastRenderedPageBreak/>
        <w:t>Appendix 11 Mental Health</w:t>
      </w:r>
      <w:bookmarkEnd w:id="57"/>
    </w:p>
    <w:p w14:paraId="7058F33A" w14:textId="77777777" w:rsidR="00CF307B" w:rsidRPr="00FC048F" w:rsidRDefault="00CF307B" w:rsidP="00CF307B">
      <w:pPr>
        <w:rPr>
          <w:rFonts w:cs="Arial"/>
        </w:rPr>
      </w:pPr>
      <w:r w:rsidRPr="00FC048F">
        <w:rPr>
          <w:rFonts w:cs="Arial"/>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1F77FBB9" w14:textId="538A46C6" w:rsidR="00CF307B" w:rsidRPr="00FC048F" w:rsidRDefault="00CF307B" w:rsidP="00CF307B">
      <w:pPr>
        <w:rPr>
          <w:rFonts w:cs="Arial"/>
        </w:rPr>
      </w:pPr>
      <w:r w:rsidRPr="00FC048F">
        <w:rPr>
          <w:rFonts w:cs="Arial"/>
        </w:rPr>
        <w:t>How traumatic Adverse Childhood Experiences and experiences of abuse and neglect can impact on a child’s mental health, behaviour and education through to adolescence and adulthood will be covered in safeguarding awareness training and updates.  If staff have a concern about a child’s mental health that is also a safeguarding concern, they will share this with the DSL or deputy.  School will also refer to the mental health and behaviour in schools’ guidance.</w:t>
      </w:r>
    </w:p>
    <w:p w14:paraId="5900A13A" w14:textId="77777777" w:rsidR="00CF307B" w:rsidRPr="00FC048F" w:rsidRDefault="00CF307B" w:rsidP="00CF307B">
      <w:pPr>
        <w:rPr>
          <w:rFonts w:cs="Arial"/>
        </w:rPr>
      </w:pPr>
    </w:p>
    <w:p w14:paraId="083610AE" w14:textId="77777777" w:rsidR="00CF307B" w:rsidRPr="00FC048F" w:rsidRDefault="00CF307B" w:rsidP="00CF307B">
      <w:pPr>
        <w:rPr>
          <w:rFonts w:cs="Arial"/>
        </w:rPr>
      </w:pPr>
      <w:r w:rsidRPr="00FC048F">
        <w:rPr>
          <w:rFonts w:cs="Arial"/>
        </w:rPr>
        <w:t>When supporting children experiencing mental health difficulties school will explore resources such as</w:t>
      </w:r>
      <w:r>
        <w:rPr>
          <w:rFonts w:cs="Arial"/>
        </w:rPr>
        <w:t>:</w:t>
      </w:r>
    </w:p>
    <w:p w14:paraId="1D2A9830" w14:textId="77777777" w:rsidR="00CF307B" w:rsidRPr="00FC048F" w:rsidRDefault="00CF307B" w:rsidP="00CF307B">
      <w:pPr>
        <w:rPr>
          <w:rFonts w:cs="Arial"/>
        </w:rPr>
      </w:pPr>
      <w:hyperlink r:id="rId54" w:history="1">
        <w:r w:rsidRPr="00FC048F">
          <w:rPr>
            <w:rStyle w:val="Hyperlink"/>
            <w:rFonts w:cs="Arial"/>
          </w:rPr>
          <w:t>Senior Mental Health Lead Training</w:t>
        </w:r>
      </w:hyperlink>
    </w:p>
    <w:p w14:paraId="061D2D07" w14:textId="77777777" w:rsidR="00CF307B" w:rsidRPr="00FC048F" w:rsidRDefault="00CF307B" w:rsidP="00CF307B">
      <w:pPr>
        <w:rPr>
          <w:rFonts w:cs="Arial"/>
          <w:color w:val="0B0C0C"/>
          <w:kern w:val="36"/>
        </w:rPr>
      </w:pPr>
      <w:hyperlink r:id="rId55" w:history="1">
        <w:r w:rsidRPr="00FC048F">
          <w:rPr>
            <w:rStyle w:val="Hyperlink"/>
            <w:rFonts w:cs="Arial"/>
            <w:kern w:val="36"/>
          </w:rPr>
          <w:t>Promoting children and young people’s mental health and wellbeing</w:t>
        </w:r>
      </w:hyperlink>
    </w:p>
    <w:p w14:paraId="285512E0" w14:textId="77777777" w:rsidR="00CF307B" w:rsidRPr="00FC048F" w:rsidRDefault="00CF307B" w:rsidP="00CF307B">
      <w:pPr>
        <w:rPr>
          <w:rFonts w:cs="Arial"/>
          <w:color w:val="0B0C0C"/>
          <w:kern w:val="36"/>
        </w:rPr>
      </w:pPr>
      <w:hyperlink r:id="rId56" w:anchor=":%7E:text=Public%20Health%20England%20%28PHE%29%2C%20the%20Government%27s%20national%20public,cope%20with%20the%20challenges%20life%20throws%20at%20them." w:history="1">
        <w:r w:rsidRPr="00FC048F">
          <w:rPr>
            <w:rStyle w:val="Hyperlink"/>
            <w:rFonts w:cs="Arial"/>
            <w:kern w:val="36"/>
          </w:rPr>
          <w:t>Rise Above: Resources for School from Public Health England #esafety</w:t>
        </w:r>
      </w:hyperlink>
    </w:p>
    <w:p w14:paraId="62C1F117" w14:textId="77777777" w:rsidR="00CF307B" w:rsidRPr="00FC048F" w:rsidRDefault="00CF307B" w:rsidP="00CF307B">
      <w:pPr>
        <w:rPr>
          <w:rFonts w:cs="Arial"/>
          <w:color w:val="0B0C0C"/>
          <w:kern w:val="36"/>
        </w:rPr>
      </w:pPr>
      <w:hyperlink r:id="rId57" w:history="1">
        <w:r w:rsidRPr="00FC048F">
          <w:rPr>
            <w:rStyle w:val="Hyperlink"/>
            <w:rFonts w:cs="Arial"/>
            <w:kern w:val="36"/>
          </w:rPr>
          <w:t>Every Interaction Matters Webinar</w:t>
        </w:r>
      </w:hyperlink>
    </w:p>
    <w:p w14:paraId="454AF7C4" w14:textId="77777777" w:rsidR="00CF307B" w:rsidRPr="00FC048F" w:rsidRDefault="00CF307B" w:rsidP="00CF307B">
      <w:pPr>
        <w:rPr>
          <w:rFonts w:cs="Arial"/>
          <w:color w:val="0B0C0C"/>
          <w:kern w:val="36"/>
        </w:rPr>
      </w:pPr>
      <w:hyperlink r:id="rId58" w:history="1">
        <w:r w:rsidRPr="00FC048F">
          <w:rPr>
            <w:rStyle w:val="Hyperlink"/>
            <w:rFonts w:cs="Arial"/>
            <w:kern w:val="36"/>
          </w:rPr>
          <w:t>Wellbeing for Education Recovery</w:t>
        </w:r>
      </w:hyperlink>
    </w:p>
    <w:p w14:paraId="680FF012" w14:textId="77777777" w:rsidR="00CF307B" w:rsidRPr="00FC048F" w:rsidRDefault="00CF307B" w:rsidP="00CF307B">
      <w:pPr>
        <w:rPr>
          <w:rFonts w:cs="Arial"/>
          <w:color w:val="0B0C0C"/>
          <w:kern w:val="36"/>
        </w:rPr>
      </w:pPr>
      <w:hyperlink r:id="rId59" w:history="1">
        <w:r w:rsidRPr="00FC048F">
          <w:rPr>
            <w:rStyle w:val="Hyperlink"/>
            <w:rFonts w:cs="Arial"/>
            <w:kern w:val="36"/>
          </w:rPr>
          <w:t>Preventing and Tackling Bullying</w:t>
        </w:r>
      </w:hyperlink>
    </w:p>
    <w:p w14:paraId="4679C286" w14:textId="77777777" w:rsidR="00CF307B" w:rsidRDefault="00CF307B" w:rsidP="00CF307B">
      <w:pPr>
        <w:rPr>
          <w:rStyle w:val="Hyperlink"/>
          <w:rFonts w:cs="Arial"/>
          <w:kern w:val="36"/>
        </w:rPr>
      </w:pPr>
      <w:hyperlink r:id="rId60" w:history="1">
        <w:r w:rsidRPr="00FC048F">
          <w:rPr>
            <w:rStyle w:val="Hyperlink"/>
            <w:rFonts w:cs="Arial"/>
            <w:kern w:val="36"/>
          </w:rPr>
          <w:t>Promoting and supporting mental health and wellbeing in schools and colleges</w:t>
        </w:r>
      </w:hyperlink>
    </w:p>
    <w:p w14:paraId="33FAD750" w14:textId="5F261F47" w:rsidR="004D6B3E" w:rsidRPr="00932908" w:rsidRDefault="004D6B3E" w:rsidP="00932908">
      <w:pPr>
        <w:pStyle w:val="ConcordiaHeading1"/>
      </w:pPr>
      <w:bookmarkStart w:id="58" w:name="_Toc207356286"/>
      <w:r w:rsidRPr="00932908">
        <w:rPr>
          <w:rStyle w:val="Hyperlink"/>
          <w:color w:val="2B2FC1"/>
          <w:u w:val="none"/>
        </w:rPr>
        <w:lastRenderedPageBreak/>
        <w:t>Appendix 12 Private Fostering Arrangements</w:t>
      </w:r>
      <w:bookmarkEnd w:id="58"/>
    </w:p>
    <w:p w14:paraId="5E160522" w14:textId="77777777" w:rsidR="00CF307B" w:rsidRDefault="00CF307B" w:rsidP="00CF307B">
      <w:pPr>
        <w:rPr>
          <w:rFonts w:cs="Arial"/>
        </w:rPr>
      </w:pPr>
      <w:r w:rsidRPr="00FC048F">
        <w:rPr>
          <w:rFonts w:cs="Arial"/>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7793F40E" w14:textId="77777777" w:rsidR="00CF307B" w:rsidRDefault="00CF307B" w:rsidP="00CF307B">
      <w:pPr>
        <w:rPr>
          <w:rFonts w:cs="Arial"/>
        </w:rPr>
      </w:pPr>
      <w:r w:rsidRPr="00FC048F">
        <w:rPr>
          <w:rFonts w:cs="Arial"/>
        </w:rPr>
        <w:t>Private fostering occurs in all cultures, including British culture and children may be privately fostered at any age.</w:t>
      </w:r>
    </w:p>
    <w:p w14:paraId="55BB6719" w14:textId="76CA8274" w:rsidR="00CF307B" w:rsidRDefault="00CF307B" w:rsidP="00CF307B">
      <w:pPr>
        <w:rPr>
          <w:rFonts w:cs="Arial"/>
        </w:rPr>
      </w:pPr>
      <w:r w:rsidRPr="00FC048F">
        <w:rPr>
          <w:rFonts w:cs="Arial"/>
        </w:rPr>
        <w:t xml:space="preserve">School </w:t>
      </w:r>
      <w:r w:rsidR="00932908" w:rsidRPr="00FC048F">
        <w:rPr>
          <w:rFonts w:cs="Arial"/>
        </w:rPr>
        <w:t>recognises</w:t>
      </w:r>
      <w:r w:rsidRPr="00FC048F">
        <w:rPr>
          <w:rFonts w:cs="Arial"/>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6AF93D47" w14:textId="77777777" w:rsidR="00CF307B" w:rsidRDefault="00CF307B" w:rsidP="00CF307B">
      <w:pPr>
        <w:rPr>
          <w:rFonts w:cs="Arial"/>
        </w:rPr>
      </w:pPr>
      <w:r w:rsidRPr="00FC048F">
        <w:rPr>
          <w:rFonts w:cs="Arial"/>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Pr>
          <w:rFonts w:cs="Arial"/>
        </w:rPr>
        <w:t xml:space="preserve"> I-ART</w:t>
      </w:r>
      <w:r w:rsidRPr="00FC048F">
        <w:rPr>
          <w:rFonts w:cs="Arial"/>
        </w:rPr>
        <w:t xml:space="preserve"> of the circumstances.</w:t>
      </w:r>
    </w:p>
    <w:p w14:paraId="4FC0C10D" w14:textId="435FD335" w:rsidR="004D6B3E" w:rsidRPr="00FC048F" w:rsidRDefault="004D6B3E" w:rsidP="00C4056E">
      <w:pPr>
        <w:pStyle w:val="ConcordiaHeading1"/>
        <w:spacing w:before="0" w:line="240" w:lineRule="auto"/>
        <w:rPr>
          <w:sz w:val="22"/>
          <w:szCs w:val="22"/>
        </w:rPr>
      </w:pPr>
      <w:bookmarkStart w:id="59" w:name="_Toc207356287"/>
      <w:r>
        <w:lastRenderedPageBreak/>
        <w:t xml:space="preserve">Appendix 13 Looked after children </w:t>
      </w:r>
      <w:r w:rsidR="00E055E4">
        <w:t xml:space="preserve">(children in care) </w:t>
      </w:r>
      <w:r>
        <w:t>and previously looked after children</w:t>
      </w:r>
      <w:bookmarkEnd w:id="59"/>
      <w:r>
        <w:t xml:space="preserve"> </w:t>
      </w:r>
    </w:p>
    <w:p w14:paraId="5AA9E315" w14:textId="77777777" w:rsidR="00C4056E" w:rsidRDefault="00C4056E" w:rsidP="00CF307B">
      <w:pPr>
        <w:rPr>
          <w:rFonts w:cs="Arial"/>
        </w:rPr>
      </w:pPr>
    </w:p>
    <w:p w14:paraId="6BC2C0B0" w14:textId="0DD0F0E3" w:rsidR="00CF307B" w:rsidRDefault="00CF307B" w:rsidP="00CF307B">
      <w:pPr>
        <w:rPr>
          <w:rFonts w:cs="Arial"/>
        </w:rPr>
      </w:pPr>
      <w:r w:rsidRPr="00FC048F">
        <w:rPr>
          <w:rFonts w:cs="Arial"/>
        </w:rPr>
        <w:t>The most common reason for children becoming looked after</w:t>
      </w:r>
      <w:r w:rsidR="00E055E4">
        <w:rPr>
          <w:rFonts w:cs="Arial"/>
        </w:rPr>
        <w:t xml:space="preserve"> or child in </w:t>
      </w:r>
      <w:r w:rsidR="0064315C">
        <w:rPr>
          <w:rFonts w:cs="Arial"/>
        </w:rPr>
        <w:t xml:space="preserve">care, </w:t>
      </w:r>
      <w:r w:rsidR="0064315C" w:rsidRPr="00FC048F">
        <w:rPr>
          <w:rFonts w:cs="Arial"/>
        </w:rPr>
        <w:t>is</w:t>
      </w:r>
      <w:r w:rsidRPr="00FC048F">
        <w:rPr>
          <w:rFonts w:cs="Arial"/>
        </w:rPr>
        <w:t xml:space="preserve"> as a result of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6FB40B96" w14:textId="088F889D" w:rsidR="00CF307B" w:rsidRPr="00FC048F" w:rsidRDefault="00CF307B" w:rsidP="00CF307B">
      <w:pPr>
        <w:rPr>
          <w:rFonts w:cs="Arial"/>
        </w:rPr>
      </w:pPr>
      <w:r w:rsidRPr="00FC048F">
        <w:rPr>
          <w:rFonts w:cs="Arial"/>
        </w:rPr>
        <w:t>The designated teacher for looked after children</w:t>
      </w:r>
      <w:r w:rsidR="00E055E4">
        <w:rPr>
          <w:rFonts w:cs="Arial"/>
        </w:rPr>
        <w:t>/child in care</w:t>
      </w:r>
      <w:r w:rsidRPr="00FC048F">
        <w:rPr>
          <w:rFonts w:cs="Arial"/>
        </w:rPr>
        <w:t xml:space="preserve"> and the DSL have details of the child’s social worker and the name and contact details of the Local Authority’s virtual school head for children in care.</w:t>
      </w:r>
    </w:p>
    <w:p w14:paraId="692D799E" w14:textId="39665536" w:rsidR="00CF307B" w:rsidRDefault="00CF307B" w:rsidP="00CF307B">
      <w:pPr>
        <w:rPr>
          <w:rFonts w:cs="Arial"/>
        </w:rPr>
      </w:pPr>
      <w:r w:rsidRPr="00FC048F">
        <w:rPr>
          <w:rFonts w:cs="Arial"/>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r w:rsidR="004D6B3E">
        <w:rPr>
          <w:rFonts w:cs="Arial"/>
        </w:rPr>
        <w:t xml:space="preserve"> </w:t>
      </w:r>
    </w:p>
    <w:p w14:paraId="15BF2E02" w14:textId="731AB10C" w:rsidR="004D6B3E" w:rsidRPr="00FC048F" w:rsidRDefault="006B2F37" w:rsidP="006B2F37">
      <w:pPr>
        <w:pStyle w:val="ConcordiaHeading1"/>
        <w:rPr>
          <w:sz w:val="22"/>
          <w:szCs w:val="22"/>
        </w:rPr>
      </w:pPr>
      <w:bookmarkStart w:id="60" w:name="_Toc207356288"/>
      <w:r>
        <w:lastRenderedPageBreak/>
        <w:t>Appendix 14 Children Missing Education</w:t>
      </w:r>
      <w:bookmarkEnd w:id="60"/>
    </w:p>
    <w:p w14:paraId="4FABC2A0" w14:textId="01B2A3C0" w:rsidR="00CF307B" w:rsidRDefault="00CF307B" w:rsidP="00CF307B">
      <w:pPr>
        <w:rPr>
          <w:rFonts w:cs="Arial"/>
        </w:rPr>
      </w:pPr>
      <w:r w:rsidRPr="00FC048F">
        <w:rPr>
          <w:rFonts w:cs="Arial"/>
        </w:rPr>
        <w:t xml:space="preserve">Attendance, absence and exclusions are closely monitored. The school will hold more than one emergency contact number for pupils </w:t>
      </w:r>
      <w:r w:rsidR="0064315C" w:rsidRPr="00FC048F">
        <w:rPr>
          <w:rFonts w:cs="Arial"/>
        </w:rPr>
        <w:t>w</w:t>
      </w:r>
      <w:r w:rsidR="00A53CD9">
        <w:rPr>
          <w:rFonts w:cs="Arial"/>
        </w:rPr>
        <w:t>h</w:t>
      </w:r>
      <w:r w:rsidR="0064315C" w:rsidRPr="00FC048F">
        <w:rPr>
          <w:rFonts w:cs="Arial"/>
        </w:rPr>
        <w:t>ere</w:t>
      </w:r>
      <w:r w:rsidRPr="00FC048F">
        <w:rPr>
          <w:rFonts w:cs="Arial"/>
        </w:rPr>
        <w:t xml:space="preserve"> reasonably possible. A child going missing or absent from education is a potential indicator of abuse and neglect, including sexual abuse and sexual </w:t>
      </w:r>
      <w:r>
        <w:rPr>
          <w:rFonts w:cs="Arial"/>
        </w:rPr>
        <w:t xml:space="preserve">or criminal </w:t>
      </w:r>
      <w:r w:rsidRPr="00FC048F">
        <w:rPr>
          <w:rFonts w:cs="Arial"/>
        </w:rPr>
        <w:t xml:space="preserve">exploitation. </w:t>
      </w:r>
    </w:p>
    <w:p w14:paraId="0952EA66" w14:textId="77777777" w:rsidR="00CF307B" w:rsidRDefault="00CF307B" w:rsidP="00CF307B">
      <w:pPr>
        <w:rPr>
          <w:rFonts w:cs="Arial"/>
        </w:rPr>
      </w:pPr>
      <w:r w:rsidRPr="00FC048F">
        <w:rPr>
          <w:rFonts w:cs="Arial"/>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rPr>
        <w:footnoteReference w:id="4"/>
      </w:r>
      <w:r w:rsidRPr="00FC048F">
        <w:rPr>
          <w:rFonts w:cs="Arial"/>
        </w:rPr>
        <w:t xml:space="preserve">. </w:t>
      </w:r>
    </w:p>
    <w:p w14:paraId="38986FB6" w14:textId="77777777" w:rsidR="00CF307B" w:rsidRDefault="00CF307B" w:rsidP="00CF307B">
      <w:pPr>
        <w:rPr>
          <w:rFonts w:cs="Arial"/>
        </w:rPr>
      </w:pPr>
      <w:r w:rsidRPr="00FC048F">
        <w:rPr>
          <w:rFonts w:cs="Arial"/>
        </w:rPr>
        <w:t>Staff must be alert to signs of children at risk of travelling to conflict zones, female genital mutilation and forced marriage.</w:t>
      </w:r>
    </w:p>
    <w:p w14:paraId="17A793BC" w14:textId="2555954E" w:rsidR="006B2F37" w:rsidRPr="00FC048F" w:rsidRDefault="006B2F37" w:rsidP="00A53CD9">
      <w:pPr>
        <w:pStyle w:val="ConcordiaHeading1"/>
        <w:spacing w:before="0" w:line="240" w:lineRule="auto"/>
        <w:rPr>
          <w:sz w:val="22"/>
          <w:szCs w:val="22"/>
        </w:rPr>
      </w:pPr>
      <w:bookmarkStart w:id="61" w:name="_Toc207356289"/>
      <w:r>
        <w:lastRenderedPageBreak/>
        <w:t>Appendix 15 Child on Child Abuse (including sexual violence, sexual harassment and HSB)</w:t>
      </w:r>
      <w:bookmarkEnd w:id="61"/>
    </w:p>
    <w:p w14:paraId="1F07D105" w14:textId="2C72BC3C" w:rsidR="00CF307B" w:rsidRPr="00FC048F" w:rsidRDefault="00CF307B" w:rsidP="00CF307B">
      <w:pPr>
        <w:rPr>
          <w:rFonts w:cs="Arial"/>
        </w:rPr>
      </w:pPr>
      <w:r w:rsidRPr="00FC048F">
        <w:rPr>
          <w:rFonts w:cs="Arial"/>
        </w:rPr>
        <w:t xml:space="preserve">The DSL, </w:t>
      </w:r>
      <w:r w:rsidR="006B2F37">
        <w:rPr>
          <w:rFonts w:cs="Arial"/>
        </w:rPr>
        <w:t>Local Academy Board</w:t>
      </w:r>
      <w:r w:rsidRPr="00FC048F">
        <w:rPr>
          <w:rFonts w:cs="Arial"/>
        </w:rPr>
        <w:t>/</w:t>
      </w:r>
      <w:r w:rsidR="004B5DDE">
        <w:rPr>
          <w:rFonts w:cs="Arial"/>
        </w:rPr>
        <w:t xml:space="preserve">Trust </w:t>
      </w:r>
      <w:r w:rsidRPr="00FC048F">
        <w:rPr>
          <w:rFonts w:cs="Arial"/>
        </w:rPr>
        <w:t>Board and Head Teacher will take due regard to Part 5, KCSiE</w:t>
      </w:r>
    </w:p>
    <w:p w14:paraId="09EA8157" w14:textId="77777777" w:rsidR="00CF307B" w:rsidRDefault="00CF307B" w:rsidP="00CF307B">
      <w:pPr>
        <w:rPr>
          <w:rFonts w:cs="Arial"/>
        </w:rPr>
      </w:pPr>
      <w:r w:rsidRPr="00FC048F">
        <w:rPr>
          <w:rFonts w:cs="Arial"/>
        </w:rPr>
        <w:t xml:space="preserve">In most instances, the conduct of pupils towards each other will be covered by our behaviour policy. However, some allegations may be of such a serious nature that they may raise safeguarding concerns. School recognises that children are capable of abusing their peers. It will not be passed off as ‘banter’ or ‘part of growing up’. </w:t>
      </w:r>
    </w:p>
    <w:p w14:paraId="6E32F08A" w14:textId="77777777" w:rsidR="00CF307B" w:rsidRDefault="00CF307B" w:rsidP="00CF307B">
      <w:pPr>
        <w:rPr>
          <w:rFonts w:cs="Arial"/>
        </w:rPr>
      </w:pPr>
      <w:r w:rsidRPr="00FC048F">
        <w:rPr>
          <w:rFonts w:cs="Arial"/>
        </w:rPr>
        <w:t>The forms of child-on-child abuse are outlined below</w:t>
      </w:r>
      <w:r>
        <w:rPr>
          <w:rFonts w:cs="Arial"/>
        </w:rPr>
        <w:t>:</w:t>
      </w:r>
    </w:p>
    <w:p w14:paraId="275E1ABB" w14:textId="77777777" w:rsidR="00CF307B" w:rsidRPr="00FC048F" w:rsidRDefault="00CF307B" w:rsidP="009C3268">
      <w:pPr>
        <w:pStyle w:val="ListParagraph"/>
        <w:numPr>
          <w:ilvl w:val="0"/>
          <w:numId w:val="46"/>
        </w:numPr>
      </w:pPr>
      <w:r w:rsidRPr="00FC048F">
        <w:t xml:space="preserve">domestic abuse – an incident or pattern of actual or threatened acts of physical, sexual, financial and/or emotional abuse, perpetrated by an adolescent against a current or former dating partner regardless of gender or sexuality. </w:t>
      </w:r>
    </w:p>
    <w:p w14:paraId="6034500C" w14:textId="77777777" w:rsidR="00CF307B" w:rsidRPr="00FC048F" w:rsidRDefault="00CF307B" w:rsidP="009C3268">
      <w:pPr>
        <w:pStyle w:val="ListParagraph"/>
        <w:numPr>
          <w:ilvl w:val="0"/>
          <w:numId w:val="46"/>
        </w:numPr>
      </w:pPr>
      <w:r w:rsidRPr="00FC048F">
        <w:t>bullying (including cyberbullying, prejudice-based and discriminatory bullying).</w:t>
      </w:r>
    </w:p>
    <w:p w14:paraId="51EFCD93" w14:textId="77777777" w:rsidR="00CF307B" w:rsidRPr="00FC048F" w:rsidRDefault="00CF307B" w:rsidP="009C3268">
      <w:pPr>
        <w:pStyle w:val="ListParagraph"/>
        <w:numPr>
          <w:ilvl w:val="0"/>
          <w:numId w:val="46"/>
        </w:numPr>
      </w:pPr>
      <w:r w:rsidRPr="00FC048F">
        <w:t>child sexual exploitation – children under the age of 18 may be sexually abused in the context of exploitative relationships, contexts and situations by peers who are also under 18.</w:t>
      </w:r>
    </w:p>
    <w:p w14:paraId="77AE6BD9" w14:textId="77777777" w:rsidR="00CF307B" w:rsidRPr="00FC048F" w:rsidRDefault="00CF307B" w:rsidP="009C3268">
      <w:pPr>
        <w:pStyle w:val="ListParagraph"/>
        <w:numPr>
          <w:ilvl w:val="0"/>
          <w:numId w:val="46"/>
        </w:numPr>
      </w:pPr>
      <w:r w:rsidRPr="00FC048F">
        <w:t xml:space="preserve">harmful sexual behaviour – children and young people presenting with sexual behaviours that are outside of developmentally ‘normative’ parameters and harmful to themselves and others </w:t>
      </w:r>
    </w:p>
    <w:p w14:paraId="796C4FCD" w14:textId="77777777" w:rsidR="00CF307B" w:rsidRPr="00FC048F" w:rsidRDefault="00CF307B" w:rsidP="009C3268">
      <w:pPr>
        <w:pStyle w:val="ListParagraph"/>
        <w:numPr>
          <w:ilvl w:val="0"/>
          <w:numId w:val="46"/>
        </w:numPr>
      </w:pPr>
      <w:r w:rsidRPr="00FC048F">
        <w:t>upskirting – which typically involves taking a picture under a person’s clothing without them knowing, with the intention of viewing their genitals or buttocks to obtain sexual gratification, or cause the victim humiliation, distress or alarm.</w:t>
      </w:r>
    </w:p>
    <w:p w14:paraId="4B3E61EF" w14:textId="77777777" w:rsidR="00CF307B" w:rsidRPr="00FC048F" w:rsidRDefault="00CF307B" w:rsidP="009C3268">
      <w:pPr>
        <w:pStyle w:val="ListParagraph"/>
        <w:numPr>
          <w:ilvl w:val="0"/>
          <w:numId w:val="46"/>
        </w:numPr>
      </w:pPr>
      <w:r w:rsidRPr="00FC048F">
        <w:t>serious youth violence</w:t>
      </w:r>
      <w:r w:rsidRPr="00FC048F">
        <w:rPr>
          <w:rStyle w:val="FootnoteReference"/>
          <w:rFonts w:ascii="Arial" w:hAnsi="Arial" w:cs="Arial"/>
        </w:rPr>
        <w:footnoteReference w:id="5"/>
      </w:r>
      <w:r w:rsidRPr="00FC048F">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333FEE68" w14:textId="77777777" w:rsidR="00CF307B" w:rsidRPr="00FC048F" w:rsidRDefault="00CF307B" w:rsidP="009C3268">
      <w:pPr>
        <w:pStyle w:val="ListParagraph"/>
        <w:numPr>
          <w:ilvl w:val="0"/>
          <w:numId w:val="46"/>
        </w:numPr>
      </w:pPr>
      <w:r w:rsidRPr="00FC048F">
        <w:t>initiation/hazing type violence and rituals (this could include activities involving harassment, abuse or humiliation used as a way of initiating a person into a group and may also include an online element); and</w:t>
      </w:r>
    </w:p>
    <w:p w14:paraId="36A9EACB" w14:textId="77777777" w:rsidR="00CF307B" w:rsidRPr="00F73C41" w:rsidRDefault="00CF307B" w:rsidP="009C3268">
      <w:pPr>
        <w:pStyle w:val="ListParagraph"/>
        <w:numPr>
          <w:ilvl w:val="0"/>
          <w:numId w:val="46"/>
        </w:numPr>
      </w:pPr>
      <w:r w:rsidRPr="00F73C41">
        <w:t>consensual and non-consensual sharing of nudes and semi nudes’ images and or videos (also known as sexting or youth produced sexual imagery).</w:t>
      </w:r>
    </w:p>
    <w:p w14:paraId="2FA12D83" w14:textId="77777777" w:rsidR="00CF307B" w:rsidRDefault="00CF307B" w:rsidP="00CF307B">
      <w:pPr>
        <w:rPr>
          <w:rFonts w:cs="Arial"/>
        </w:rPr>
      </w:pPr>
      <w:r w:rsidRPr="00FC048F">
        <w:rPr>
          <w:rFonts w:cs="Arial"/>
        </w:rPr>
        <w:t>The term child-on-child abuse can refer to all of these definitions and a child may experience one or multiple facets of abuse at any one time. Therefore, our response will cut across these definitions and capture the complex web of their experiences.</w:t>
      </w:r>
    </w:p>
    <w:p w14:paraId="5125CAF7" w14:textId="223F1E25" w:rsidR="00CF307B" w:rsidRPr="00FC048F" w:rsidRDefault="00CF307B" w:rsidP="00CF307B">
      <w:pPr>
        <w:rPr>
          <w:rFonts w:cs="Arial"/>
        </w:rPr>
      </w:pPr>
      <w:r w:rsidRPr="00FC048F">
        <w:rPr>
          <w:rFonts w:cs="Arial"/>
        </w:rPr>
        <w:t xml:space="preserve">There are also different gender issues that can be prevalent when dealing with child-on-child abuse (i.e. girls being sexually touched/assaulted, or boys being subjected to initiation/hazing type violence). </w:t>
      </w:r>
    </w:p>
    <w:p w14:paraId="31E855C0" w14:textId="77777777" w:rsidR="00CF307B" w:rsidRDefault="00CF307B" w:rsidP="00CF307B">
      <w:pPr>
        <w:rPr>
          <w:rFonts w:cs="Arial"/>
        </w:rPr>
      </w:pPr>
      <w:r w:rsidRPr="00FC048F">
        <w:rPr>
          <w:rFonts w:cs="Arial"/>
        </w:rPr>
        <w:t>School aims to reduce the likelihood of child-on-child abuse through:</w:t>
      </w:r>
    </w:p>
    <w:p w14:paraId="4575B025" w14:textId="77777777" w:rsidR="00CF307B" w:rsidRPr="00FC048F" w:rsidRDefault="00CF307B" w:rsidP="009C3268">
      <w:pPr>
        <w:pStyle w:val="ListParagraph"/>
        <w:numPr>
          <w:ilvl w:val="0"/>
          <w:numId w:val="47"/>
        </w:numPr>
      </w:pPr>
      <w:r w:rsidRPr="00FC048F">
        <w:t xml:space="preserve">the established ethos of respect, friendship, courtesy and kindness. </w:t>
      </w:r>
    </w:p>
    <w:p w14:paraId="4EF34578" w14:textId="77777777" w:rsidR="00CF307B" w:rsidRPr="00FC048F" w:rsidRDefault="00CF307B" w:rsidP="009C3268">
      <w:pPr>
        <w:pStyle w:val="ListParagraph"/>
        <w:numPr>
          <w:ilvl w:val="0"/>
          <w:numId w:val="47"/>
        </w:numPr>
      </w:pPr>
      <w:r w:rsidRPr="00FC048F">
        <w:t xml:space="preserve">high expectations of behaviour. </w:t>
      </w:r>
    </w:p>
    <w:p w14:paraId="65BCF81D" w14:textId="77777777" w:rsidR="00CF307B" w:rsidRPr="00FC048F" w:rsidRDefault="00CF307B" w:rsidP="009C3268">
      <w:pPr>
        <w:pStyle w:val="ListParagraph"/>
        <w:numPr>
          <w:ilvl w:val="0"/>
          <w:numId w:val="47"/>
        </w:numPr>
      </w:pPr>
      <w:r w:rsidRPr="00FC048F">
        <w:t>clear consequences for unacceptable behaviour.</w:t>
      </w:r>
    </w:p>
    <w:p w14:paraId="1D87637A" w14:textId="77777777" w:rsidR="00CF307B" w:rsidRPr="00FC048F" w:rsidRDefault="00CF307B" w:rsidP="009C3268">
      <w:pPr>
        <w:pStyle w:val="ListParagraph"/>
        <w:numPr>
          <w:ilvl w:val="0"/>
          <w:numId w:val="47"/>
        </w:numPr>
      </w:pPr>
      <w:r w:rsidRPr="00FC048F">
        <w:t>providing a developmentally appropriate PSHE curriculum which develops pupils’ understanding of healthy relationships, acceptable behaviour, consent and keeping themselves safe.</w:t>
      </w:r>
    </w:p>
    <w:p w14:paraId="6E000B38" w14:textId="77777777" w:rsidR="00CF307B" w:rsidRPr="00FC048F" w:rsidRDefault="00CF307B" w:rsidP="009C3268">
      <w:pPr>
        <w:pStyle w:val="ListParagraph"/>
        <w:numPr>
          <w:ilvl w:val="0"/>
          <w:numId w:val="47"/>
        </w:numPr>
      </w:pPr>
      <w:r w:rsidRPr="00FC048F">
        <w:lastRenderedPageBreak/>
        <w:t>systems for any pupil to raise concerns with staff, knowing that they will be listened to, valued and believed.</w:t>
      </w:r>
    </w:p>
    <w:p w14:paraId="12BB63A0" w14:textId="77777777" w:rsidR="00CF307B" w:rsidRPr="00FC048F" w:rsidRDefault="00CF307B" w:rsidP="009C3268">
      <w:pPr>
        <w:pStyle w:val="ListParagraph"/>
        <w:numPr>
          <w:ilvl w:val="0"/>
          <w:numId w:val="47"/>
        </w:numPr>
      </w:pPr>
      <w:r w:rsidRPr="00FC048F">
        <w:t>robust risk assessments and providing targeted work for pupils identified as being a potential risk to other pupils and those identified as being at risk.</w:t>
      </w:r>
    </w:p>
    <w:p w14:paraId="39E9A367" w14:textId="77777777" w:rsidR="00CF307B" w:rsidRDefault="00CF307B" w:rsidP="00CF307B">
      <w:pPr>
        <w:rPr>
          <w:rFonts w:cs="Arial"/>
        </w:rPr>
      </w:pPr>
      <w:r w:rsidRPr="00FC048F">
        <w:rPr>
          <w:rFonts w:cs="Arial"/>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394BDD8A" w14:textId="77777777" w:rsidR="00CF307B" w:rsidRDefault="00CF307B" w:rsidP="00CF307B">
      <w:pPr>
        <w:rPr>
          <w:rFonts w:cs="Arial"/>
        </w:rPr>
      </w:pPr>
      <w:r w:rsidRPr="00FC048F">
        <w:rPr>
          <w:rFonts w:cs="Arial"/>
        </w:rPr>
        <w:t xml:space="preserve">Any concerns, disclosures or allegations of child-on-child abuse in any form should be referred to the DSL using </w:t>
      </w:r>
      <w:r w:rsidRPr="004B5DDE">
        <w:rPr>
          <w:rFonts w:cs="Arial"/>
        </w:rPr>
        <w:t xml:space="preserve">the school’s child protection procedures </w:t>
      </w:r>
      <w:r w:rsidRPr="00FC048F">
        <w:rPr>
          <w:rFonts w:cs="Arial"/>
        </w:rPr>
        <w:t>as set out in this policy.  Where a concern regarding child-on-child abuse has been disclosed to the DSL(s), advice and guidance will be sought from</w:t>
      </w:r>
      <w:r w:rsidRPr="00FC048F">
        <w:rPr>
          <w:rFonts w:cs="Arial"/>
          <w:color w:val="FF0000"/>
        </w:rPr>
        <w:t xml:space="preserve"> </w:t>
      </w:r>
      <w:r w:rsidRPr="00FC048F">
        <w:rPr>
          <w:rFonts w:cs="Arial"/>
        </w:rPr>
        <w:t xml:space="preserve">the </w:t>
      </w:r>
      <w:r>
        <w:rPr>
          <w:rFonts w:cs="Arial"/>
        </w:rPr>
        <w:t>SCiE team and appropriate referrals made,</w:t>
      </w:r>
      <w:r w:rsidRPr="00FC048F">
        <w:rPr>
          <w:rFonts w:cs="Arial"/>
        </w:rPr>
        <w:t xml:space="preserve"> and where it is clear a crime has been committed or there is a risk of crime being committed</w:t>
      </w:r>
      <w:r>
        <w:rPr>
          <w:rFonts w:cs="Arial"/>
        </w:rPr>
        <w:t>,</w:t>
      </w:r>
      <w:r w:rsidRPr="00FC048F">
        <w:rPr>
          <w:rFonts w:cs="Arial"/>
        </w:rPr>
        <w:t xml:space="preserve"> the Police will be contacted.</w:t>
      </w:r>
    </w:p>
    <w:p w14:paraId="4F803085" w14:textId="77777777" w:rsidR="00CF307B" w:rsidRDefault="00CF307B" w:rsidP="00CF307B">
      <w:pPr>
        <w:rPr>
          <w:rFonts w:cs="Arial"/>
        </w:rPr>
      </w:pPr>
      <w:r w:rsidRPr="00FC048F">
        <w:rPr>
          <w:rFonts w:cs="Arial"/>
        </w:rPr>
        <w:t>Working with external agencies</w:t>
      </w:r>
      <w:r>
        <w:rPr>
          <w:rFonts w:cs="Arial"/>
        </w:rPr>
        <w:t>,</w:t>
      </w:r>
      <w:r w:rsidRPr="00FC048F">
        <w:rPr>
          <w:rFonts w:cs="Arial"/>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1505C57" w14:textId="77777777" w:rsidR="00CF307B" w:rsidRDefault="00CF307B" w:rsidP="00CF307B">
      <w:pPr>
        <w:rPr>
          <w:rFonts w:cs="Arial"/>
          <w:b/>
        </w:rPr>
      </w:pPr>
      <w:r w:rsidRPr="00FC048F">
        <w:rPr>
          <w:rFonts w:cs="Arial"/>
          <w:b/>
        </w:rPr>
        <w:t>Sexual Harassment, Sexual Violence and Harmful Sexual Behaviour</w:t>
      </w:r>
    </w:p>
    <w:p w14:paraId="0AAEC06D" w14:textId="77777777" w:rsidR="00CF307B" w:rsidRDefault="00CF307B" w:rsidP="00CF307B">
      <w:pPr>
        <w:rPr>
          <w:rFonts w:cs="Arial"/>
        </w:rPr>
      </w:pPr>
      <w:r w:rsidRPr="00FC048F">
        <w:rPr>
          <w:rFonts w:cs="Arial"/>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C597EE4" w14:textId="77777777" w:rsidR="00CF307B" w:rsidRDefault="00CF307B" w:rsidP="00CF307B">
      <w:pPr>
        <w:rPr>
          <w:rFonts w:cs="Arial"/>
        </w:rPr>
      </w:pPr>
      <w:r w:rsidRPr="00FC048F">
        <w:rPr>
          <w:rFonts w:cs="Arial"/>
        </w:rPr>
        <w:t>Staff should be vigilant to:</w:t>
      </w:r>
    </w:p>
    <w:p w14:paraId="1CE04B13" w14:textId="77777777" w:rsidR="00CF307B" w:rsidRPr="00FC048F" w:rsidRDefault="00CF307B" w:rsidP="009C3268">
      <w:pPr>
        <w:pStyle w:val="ListParagraph"/>
        <w:numPr>
          <w:ilvl w:val="0"/>
          <w:numId w:val="48"/>
        </w:numPr>
      </w:pPr>
      <w:r w:rsidRPr="00FC048F">
        <w:t>bullying (including cyberbullying)</w:t>
      </w:r>
    </w:p>
    <w:p w14:paraId="63ACEC92" w14:textId="77777777" w:rsidR="00CF307B" w:rsidRPr="00FC048F" w:rsidRDefault="00CF307B" w:rsidP="009C3268">
      <w:pPr>
        <w:pStyle w:val="ListParagraph"/>
        <w:numPr>
          <w:ilvl w:val="0"/>
          <w:numId w:val="48"/>
        </w:numPr>
      </w:pPr>
      <w:r w:rsidRPr="00FC048F">
        <w:t>physical abuse such as hitting, kicking, shaking, biting, hair pulling, or otherwise causing physical harm</w:t>
      </w:r>
    </w:p>
    <w:p w14:paraId="7BFC809E" w14:textId="77777777" w:rsidR="00CF307B" w:rsidRPr="00FC048F" w:rsidRDefault="00CF307B" w:rsidP="009C3268">
      <w:pPr>
        <w:pStyle w:val="ListParagraph"/>
        <w:numPr>
          <w:ilvl w:val="0"/>
          <w:numId w:val="48"/>
        </w:numPr>
      </w:pPr>
      <w:r w:rsidRPr="00FC048F">
        <w:t>sexual violence and sexual harassment</w:t>
      </w:r>
    </w:p>
    <w:p w14:paraId="20DF169A" w14:textId="77777777" w:rsidR="00CF307B" w:rsidRPr="00FC048F" w:rsidRDefault="00CF307B" w:rsidP="009C3268">
      <w:pPr>
        <w:pStyle w:val="ListParagraph"/>
        <w:numPr>
          <w:ilvl w:val="0"/>
          <w:numId w:val="48"/>
        </w:numPr>
      </w:pPr>
      <w:r w:rsidRPr="00FC048F">
        <w:t>sexting (also known as youth produced sexual imagery)</w:t>
      </w:r>
    </w:p>
    <w:p w14:paraId="2972C652" w14:textId="77777777" w:rsidR="00CF307B" w:rsidRPr="00FC048F" w:rsidRDefault="00CF307B" w:rsidP="009C3268">
      <w:pPr>
        <w:pStyle w:val="ListParagraph"/>
        <w:numPr>
          <w:ilvl w:val="0"/>
          <w:numId w:val="48"/>
        </w:numPr>
      </w:pPr>
      <w:r w:rsidRPr="00FC048F">
        <w:t>initiation/hazing type violence and rituals</w:t>
      </w:r>
    </w:p>
    <w:p w14:paraId="332F105B" w14:textId="77777777" w:rsidR="00CF307B" w:rsidRPr="00FC048F" w:rsidRDefault="00CF307B" w:rsidP="009C3268">
      <w:pPr>
        <w:pStyle w:val="ListParagraph"/>
        <w:numPr>
          <w:ilvl w:val="0"/>
          <w:numId w:val="48"/>
        </w:numPr>
      </w:pPr>
      <w:r w:rsidRPr="00FC048F">
        <w:t>upskirting</w:t>
      </w:r>
    </w:p>
    <w:p w14:paraId="3F3F3925" w14:textId="77777777" w:rsidR="00CF307B" w:rsidRDefault="00CF307B" w:rsidP="00CF307B">
      <w:pPr>
        <w:rPr>
          <w:rFonts w:cs="Arial"/>
          <w:b/>
          <w:bCs/>
        </w:rPr>
      </w:pPr>
      <w:r w:rsidRPr="00FC048F">
        <w:rPr>
          <w:rFonts w:cs="Arial"/>
          <w:b/>
          <w:bCs/>
        </w:rPr>
        <w:t>Developmental Sexual Activity</w:t>
      </w:r>
    </w:p>
    <w:p w14:paraId="05CB2CDF" w14:textId="77777777" w:rsidR="00CF307B" w:rsidRDefault="00CF307B" w:rsidP="00CF307B">
      <w:pPr>
        <w:rPr>
          <w:rFonts w:cs="Arial"/>
        </w:rPr>
      </w:pPr>
      <w:r w:rsidRPr="00FC048F">
        <w:rPr>
          <w:rFonts w:cs="Arial"/>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4D6BF20" w14:textId="77777777" w:rsidR="00A53CD9" w:rsidRDefault="00A53CD9">
      <w:pPr>
        <w:rPr>
          <w:rFonts w:cs="Arial"/>
          <w:b/>
          <w:bCs/>
        </w:rPr>
      </w:pPr>
      <w:r>
        <w:rPr>
          <w:rFonts w:cs="Arial"/>
          <w:b/>
          <w:bCs/>
        </w:rPr>
        <w:br w:type="page"/>
      </w:r>
    </w:p>
    <w:p w14:paraId="32088E16" w14:textId="6E776125" w:rsidR="00CF307B" w:rsidRDefault="00CF307B" w:rsidP="00CF307B">
      <w:pPr>
        <w:rPr>
          <w:rFonts w:cs="Arial"/>
          <w:b/>
          <w:bCs/>
        </w:rPr>
      </w:pPr>
      <w:r w:rsidRPr="00FC048F">
        <w:rPr>
          <w:rFonts w:cs="Arial"/>
          <w:b/>
          <w:bCs/>
        </w:rPr>
        <w:lastRenderedPageBreak/>
        <w:t xml:space="preserve">Inappropriate Sexual Behaviour </w:t>
      </w:r>
    </w:p>
    <w:p w14:paraId="5DEB1085" w14:textId="77777777" w:rsidR="00CF307B" w:rsidRDefault="00CF307B" w:rsidP="00CF307B">
      <w:pPr>
        <w:rPr>
          <w:rFonts w:cs="Arial"/>
        </w:rPr>
      </w:pPr>
      <w:r w:rsidRPr="00FC048F">
        <w:rPr>
          <w:rFonts w:cs="Arial"/>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0DA8F595" w14:textId="77777777" w:rsidR="00CF307B" w:rsidRDefault="00CF307B" w:rsidP="00CF307B">
      <w:pPr>
        <w:rPr>
          <w:rFonts w:cs="Arial"/>
        </w:rPr>
      </w:pPr>
      <w:r w:rsidRPr="00FC048F">
        <w:rPr>
          <w:rFonts w:cs="Arial"/>
        </w:rPr>
        <w:t xml:space="preserve">Abusive sexual activity included any behaviour involving coercion, threats, aggression together with secrecy, or where one participant relies on an unequal power base. In order to more fully determine the nature of the incident the following factors should be given consideration.  </w:t>
      </w:r>
    </w:p>
    <w:p w14:paraId="6E6D9194" w14:textId="77777777" w:rsidR="00CF307B" w:rsidRDefault="00CF307B" w:rsidP="00CF307B">
      <w:pPr>
        <w:rPr>
          <w:rFonts w:cs="Arial"/>
        </w:rPr>
      </w:pPr>
      <w:r w:rsidRPr="00FC048F">
        <w:rPr>
          <w:rFonts w:cs="Arial"/>
        </w:rPr>
        <w:t>The presence of exploitation in terms of:</w:t>
      </w:r>
    </w:p>
    <w:p w14:paraId="735CD4A3" w14:textId="77777777" w:rsidR="00CF307B" w:rsidRPr="00FC048F" w:rsidRDefault="00CF307B" w:rsidP="00CF307B">
      <w:pPr>
        <w:rPr>
          <w:rFonts w:cs="Arial"/>
        </w:rPr>
      </w:pPr>
      <w:r w:rsidRPr="00FC048F">
        <w:rPr>
          <w:rFonts w:cs="Arial"/>
          <w:b/>
          <w:bCs/>
        </w:rPr>
        <w:t>Equality</w:t>
      </w:r>
      <w:r w:rsidRPr="00FC048F">
        <w:rPr>
          <w:rFonts w:cs="Arial"/>
        </w:rPr>
        <w:t xml:space="preserve"> – consider differentials of physical, cognitive and emotional development, power and control and authority, passive and assertive tendencies</w:t>
      </w:r>
    </w:p>
    <w:p w14:paraId="4B565A57" w14:textId="77777777" w:rsidR="00CF307B" w:rsidRPr="00FC048F" w:rsidRDefault="00CF307B" w:rsidP="00CF307B">
      <w:pPr>
        <w:rPr>
          <w:rFonts w:cs="Arial"/>
        </w:rPr>
      </w:pPr>
      <w:r w:rsidRPr="00FC048F">
        <w:rPr>
          <w:rFonts w:cs="Arial"/>
          <w:b/>
          <w:bCs/>
        </w:rPr>
        <w:t xml:space="preserve">Consent </w:t>
      </w:r>
      <w:r w:rsidRPr="00FC048F">
        <w:rPr>
          <w:rFonts w:cs="Arial"/>
        </w:rPr>
        <w:t>– agreement including all the following:</w:t>
      </w:r>
    </w:p>
    <w:p w14:paraId="4AD48F73" w14:textId="77777777" w:rsidR="00CF307B" w:rsidRPr="00FC048F" w:rsidRDefault="00CF307B" w:rsidP="009C3268">
      <w:pPr>
        <w:pStyle w:val="ListParagraph"/>
        <w:numPr>
          <w:ilvl w:val="0"/>
          <w:numId w:val="49"/>
        </w:numPr>
      </w:pPr>
      <w:r w:rsidRPr="00FC048F">
        <w:t>Understanding that is proposed based on age, maturity, development level, functioning and experience</w:t>
      </w:r>
    </w:p>
    <w:p w14:paraId="5790126E" w14:textId="77777777" w:rsidR="00CF307B" w:rsidRPr="00FC048F" w:rsidRDefault="00CF307B" w:rsidP="009C3268">
      <w:pPr>
        <w:pStyle w:val="ListParagraph"/>
        <w:numPr>
          <w:ilvl w:val="0"/>
          <w:numId w:val="49"/>
        </w:numPr>
      </w:pPr>
      <w:r w:rsidRPr="00FC048F">
        <w:t>Knowledge of society’s standards for what is being proposed</w:t>
      </w:r>
    </w:p>
    <w:p w14:paraId="4D1FF621" w14:textId="77777777" w:rsidR="00CF307B" w:rsidRPr="00FC048F" w:rsidRDefault="00CF307B" w:rsidP="009C3268">
      <w:pPr>
        <w:pStyle w:val="ListParagraph"/>
        <w:numPr>
          <w:ilvl w:val="0"/>
          <w:numId w:val="49"/>
        </w:numPr>
      </w:pPr>
      <w:r w:rsidRPr="00FC048F">
        <w:t>Awareness of potential consequences and alternatives</w:t>
      </w:r>
    </w:p>
    <w:p w14:paraId="5E32269B" w14:textId="77777777" w:rsidR="00CF307B" w:rsidRPr="00FC048F" w:rsidRDefault="00CF307B" w:rsidP="009C3268">
      <w:pPr>
        <w:pStyle w:val="ListParagraph"/>
        <w:numPr>
          <w:ilvl w:val="0"/>
          <w:numId w:val="49"/>
        </w:numPr>
      </w:pPr>
      <w:r w:rsidRPr="00FC048F">
        <w:t>Assumption that agreements or disagreements will be respected equally</w:t>
      </w:r>
    </w:p>
    <w:p w14:paraId="44FFE140" w14:textId="77777777" w:rsidR="00CF307B" w:rsidRPr="00FC048F" w:rsidRDefault="00CF307B" w:rsidP="009C3268">
      <w:pPr>
        <w:pStyle w:val="ListParagraph"/>
        <w:numPr>
          <w:ilvl w:val="0"/>
          <w:numId w:val="49"/>
        </w:numPr>
      </w:pPr>
      <w:r w:rsidRPr="00FC048F">
        <w:t>Voluntary decision</w:t>
      </w:r>
    </w:p>
    <w:p w14:paraId="27711F08" w14:textId="77777777" w:rsidR="00CF307B" w:rsidRPr="00FC048F" w:rsidRDefault="00CF307B" w:rsidP="009C3268">
      <w:pPr>
        <w:pStyle w:val="ListParagraph"/>
        <w:numPr>
          <w:ilvl w:val="0"/>
          <w:numId w:val="49"/>
        </w:numPr>
      </w:pPr>
      <w:r w:rsidRPr="00FC048F">
        <w:t>Mental competence</w:t>
      </w:r>
    </w:p>
    <w:p w14:paraId="39C03406" w14:textId="77777777" w:rsidR="00CF307B" w:rsidRDefault="00CF307B" w:rsidP="00CF307B">
      <w:pPr>
        <w:rPr>
          <w:rFonts w:cs="Arial"/>
        </w:rPr>
      </w:pPr>
      <w:r w:rsidRPr="00FC048F">
        <w:rPr>
          <w:rFonts w:cs="Arial"/>
          <w:b/>
          <w:bCs/>
        </w:rPr>
        <w:t xml:space="preserve">Coercion </w:t>
      </w:r>
      <w:r w:rsidRPr="00FC048F">
        <w:rPr>
          <w:rFonts w:cs="Arial"/>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16F214C" w14:textId="77777777" w:rsidR="00CF307B" w:rsidRDefault="00CF307B" w:rsidP="00CF307B">
      <w:r w:rsidRPr="00FC048F">
        <w:rPr>
          <w:rFonts w:cs="Arial"/>
        </w:rPr>
        <w:t xml:space="preserve">In evaluating sexual behaviour of children and young people, the above information should be used only as a guide.  Further information and advice is available in the </w:t>
      </w:r>
      <w:r>
        <w:rPr>
          <w:rFonts w:cs="Arial"/>
        </w:rPr>
        <w:t xml:space="preserve">Cheshire West SCP </w:t>
      </w:r>
      <w:r w:rsidRPr="003A60E6">
        <w:t>Child-on child Abuse Guidance and Model policy Framework</w:t>
      </w:r>
      <w:r>
        <w:t>.</w:t>
      </w:r>
    </w:p>
    <w:p w14:paraId="383CA752" w14:textId="6486147D" w:rsidR="004B5DDE" w:rsidRPr="003A60E6" w:rsidRDefault="004B5DDE" w:rsidP="004B5DDE">
      <w:pPr>
        <w:pStyle w:val="ConcordiaHeading1"/>
        <w:rPr>
          <w:sz w:val="48"/>
          <w:szCs w:val="48"/>
        </w:rPr>
      </w:pPr>
      <w:bookmarkStart w:id="62" w:name="_Toc207356290"/>
      <w:r>
        <w:lastRenderedPageBreak/>
        <w:t>Appendix 16 Online Safety</w:t>
      </w:r>
      <w:bookmarkEnd w:id="62"/>
    </w:p>
    <w:p w14:paraId="0861C9D0" w14:textId="77777777" w:rsidR="00CF307B" w:rsidRDefault="00CF307B" w:rsidP="00CF307B">
      <w:pPr>
        <w:rPr>
          <w:rFonts w:cs="Arial"/>
        </w:rPr>
      </w:pPr>
      <w:r w:rsidRPr="00FC048F">
        <w:rPr>
          <w:rFonts w:cs="Arial"/>
        </w:rPr>
        <w:t>Our pupils increasingly use electronic equipment on a daily basis to access the internet and share content and images via social media sites such as Facebook, twitter, Instagram, Snapchat and ooVoo.</w:t>
      </w:r>
    </w:p>
    <w:p w14:paraId="37F12013" w14:textId="77777777" w:rsidR="00CF307B" w:rsidRDefault="00CF307B" w:rsidP="00CF307B">
      <w:pPr>
        <w:rPr>
          <w:rFonts w:cs="Arial"/>
        </w:rPr>
      </w:pPr>
      <w:r w:rsidRPr="00FC048F">
        <w:rPr>
          <w:rFonts w:cs="Arial"/>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1685A5D3" w14:textId="77777777" w:rsidR="00CF307B" w:rsidRDefault="00CF307B" w:rsidP="00CF307B">
      <w:pPr>
        <w:rPr>
          <w:rFonts w:cs="Arial"/>
        </w:rPr>
      </w:pPr>
      <w:r w:rsidRPr="00FC048F">
        <w:rPr>
          <w:rFonts w:cs="Arial"/>
        </w:rPr>
        <w:t xml:space="preserve">School has an online safety policy which explains how we try to keep pupils safe in school and how we respond to online safety incidents (See flowchart, </w:t>
      </w:r>
      <w:r>
        <w:rPr>
          <w:rFonts w:cs="Arial"/>
        </w:rPr>
        <w:t>on page 40</w:t>
      </w:r>
      <w:r w:rsidRPr="00FC048F">
        <w:rPr>
          <w:rFonts w:cs="Arial"/>
        </w:rPr>
        <w:t xml:space="preserve">). </w:t>
      </w:r>
    </w:p>
    <w:p w14:paraId="06BD50A2" w14:textId="77777777" w:rsidR="00CF307B" w:rsidRDefault="00CF307B" w:rsidP="00CF307B">
      <w:pPr>
        <w:rPr>
          <w:rFonts w:cs="Arial"/>
        </w:rPr>
      </w:pPr>
      <w:r w:rsidRPr="00FC048F">
        <w:rPr>
          <w:rFonts w:cs="Arial"/>
        </w:rPr>
        <w:t>School will also provide advice to parents when pupils are being asked to learn online at home and consider how best to safeguard both pupils and staff.</w:t>
      </w:r>
    </w:p>
    <w:p w14:paraId="33C82525" w14:textId="77777777" w:rsidR="00CF307B" w:rsidRPr="00FC048F" w:rsidRDefault="00CF307B" w:rsidP="00CF307B">
      <w:pPr>
        <w:rPr>
          <w:rFonts w:cs="Arial"/>
        </w:rPr>
      </w:pPr>
      <w:r w:rsidRPr="00FC048F">
        <w:rPr>
          <w:rFonts w:cs="Arial"/>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045CE91" w14:textId="77777777" w:rsidR="00CF307B" w:rsidRDefault="00CF307B" w:rsidP="00CF307B">
      <w:pPr>
        <w:rPr>
          <w:rFonts w:cs="Arial"/>
          <w:color w:val="000000"/>
        </w:rPr>
      </w:pPr>
    </w:p>
    <w:p w14:paraId="31124726" w14:textId="1F5ABFBF" w:rsidR="00CF307B" w:rsidRDefault="004C20B8" w:rsidP="00CF307B">
      <w:pPr>
        <w:rPr>
          <w:rFonts w:cs="Arial"/>
          <w:color w:val="000000"/>
        </w:rPr>
      </w:pPr>
      <w:r>
        <w:rPr>
          <w:noProof/>
        </w:rPr>
        <w:lastRenderedPageBreak/>
        <w:drawing>
          <wp:inline distT="0" distB="0" distL="0" distR="0" wp14:anchorId="6E2A6B3F" wp14:editId="55656B5F">
            <wp:extent cx="5731510" cy="7740650"/>
            <wp:effectExtent l="0" t="0" r="2540" b="0"/>
            <wp:docPr id="68038265"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731510" cy="7740650"/>
                    </a:xfrm>
                    <a:prstGeom prst="rect">
                      <a:avLst/>
                    </a:prstGeom>
                    <a:noFill/>
                    <a:ln>
                      <a:noFill/>
                    </a:ln>
                  </pic:spPr>
                </pic:pic>
              </a:graphicData>
            </a:graphic>
          </wp:inline>
        </w:drawing>
      </w:r>
    </w:p>
    <w:p w14:paraId="5EC35FD1" w14:textId="77777777" w:rsidR="00CF307B" w:rsidRDefault="00CF307B" w:rsidP="00CF307B">
      <w:pPr>
        <w:pStyle w:val="ConcordiaSubHeading"/>
      </w:pPr>
    </w:p>
    <w:p w14:paraId="11D7DC12" w14:textId="77777777" w:rsidR="00CF307B" w:rsidRPr="00CF307B" w:rsidRDefault="00CF307B" w:rsidP="00CF307B"/>
    <w:p w14:paraId="4FDC3088" w14:textId="77777777" w:rsidR="009112DA" w:rsidRDefault="009112DA" w:rsidP="009112DA"/>
    <w:p w14:paraId="531174C5" w14:textId="1A5D6140" w:rsidR="004B5DDE" w:rsidRDefault="004B5DDE" w:rsidP="004B5DDE">
      <w:pPr>
        <w:pStyle w:val="ConcordiaHeading1"/>
      </w:pPr>
      <w:bookmarkStart w:id="63" w:name="_Toc207356291"/>
      <w:r>
        <w:lastRenderedPageBreak/>
        <w:t>Appendix 17 Youth produced sexual imagery (sexting)</w:t>
      </w:r>
      <w:bookmarkEnd w:id="63"/>
    </w:p>
    <w:p w14:paraId="4FDD5CAE" w14:textId="77777777" w:rsidR="00AB2A6E" w:rsidRDefault="00AB2A6E" w:rsidP="00AB2A6E">
      <w:pPr>
        <w:rPr>
          <w:rFonts w:cs="Arial"/>
        </w:rPr>
      </w:pPr>
      <w:r w:rsidRPr="00E7170E">
        <w:rPr>
          <w:rFonts w:cs="Arial"/>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422E485" w14:textId="77777777" w:rsidR="00AB2A6E" w:rsidRDefault="00AB2A6E" w:rsidP="00AB2A6E">
      <w:pPr>
        <w:rPr>
          <w:rFonts w:cs="Arial"/>
        </w:rPr>
      </w:pPr>
      <w:r w:rsidRPr="00E7170E">
        <w:rPr>
          <w:rFonts w:cs="Arial"/>
        </w:rPr>
        <w:t>Youth produced sexual imagery refers to both images and videos where</w:t>
      </w:r>
      <w:r>
        <w:rPr>
          <w:rFonts w:cs="Arial"/>
        </w:rPr>
        <w:t>:</w:t>
      </w:r>
    </w:p>
    <w:p w14:paraId="6CF22F6A" w14:textId="267BDED8" w:rsidR="00AB2A6E" w:rsidRPr="00E7170E" w:rsidRDefault="00AB2A6E" w:rsidP="009C3268">
      <w:pPr>
        <w:pStyle w:val="ListParagraph"/>
        <w:numPr>
          <w:ilvl w:val="0"/>
          <w:numId w:val="50"/>
        </w:numPr>
      </w:pPr>
      <w:r w:rsidRPr="00E7170E">
        <w:t>A person under the age of 18 creates and shares sexual imagery of themselves with a peer under the age of 18</w:t>
      </w:r>
    </w:p>
    <w:p w14:paraId="2211E394" w14:textId="2BA9A717" w:rsidR="00AB2A6E" w:rsidRPr="00E7170E" w:rsidRDefault="00AB2A6E" w:rsidP="009C3268">
      <w:pPr>
        <w:pStyle w:val="ListParagraph"/>
        <w:numPr>
          <w:ilvl w:val="0"/>
          <w:numId w:val="50"/>
        </w:numPr>
      </w:pPr>
      <w:r w:rsidRPr="00E7170E">
        <w:t>A person under the age of 18 shares sexual imagery created by another person under the age of 18 with a peer under the age of 18 or an adult</w:t>
      </w:r>
    </w:p>
    <w:p w14:paraId="2354782A" w14:textId="77777777" w:rsidR="00AB2A6E" w:rsidRPr="00E7170E" w:rsidRDefault="00AB2A6E" w:rsidP="009C3268">
      <w:pPr>
        <w:pStyle w:val="ListParagraph"/>
        <w:numPr>
          <w:ilvl w:val="0"/>
          <w:numId w:val="50"/>
        </w:numPr>
      </w:pPr>
      <w:r w:rsidRPr="00E7170E">
        <w:t>A person under the age of 18 is in possession of sexual imagery created by another person under the age of 18.</w:t>
      </w:r>
    </w:p>
    <w:p w14:paraId="65A1D0F9" w14:textId="16C9AAB4" w:rsidR="00AB2A6E" w:rsidRPr="00E7170E" w:rsidRDefault="00AB2A6E" w:rsidP="00AB2A6E">
      <w:pPr>
        <w:rPr>
          <w:rFonts w:cs="Arial"/>
        </w:rPr>
      </w:pPr>
      <w:r w:rsidRPr="00E7170E">
        <w:rPr>
          <w:rFonts w:cs="Arial"/>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rPr>
        <w:footnoteReference w:id="6"/>
      </w:r>
      <w:r w:rsidRPr="00E7170E">
        <w:rPr>
          <w:rFonts w:cs="Arial"/>
        </w:rPr>
        <w:t>, and ‘Sharing nudes and semi-nudes: how to respond to an incident.’</w:t>
      </w:r>
    </w:p>
    <w:p w14:paraId="661A8E60" w14:textId="78C1BBB3" w:rsidR="00AB2A6E" w:rsidRPr="00E7170E" w:rsidRDefault="00AB2A6E" w:rsidP="00AB2A6E">
      <w:pPr>
        <w:rPr>
          <w:rFonts w:cs="Arial"/>
        </w:rPr>
      </w:pPr>
      <w:r w:rsidRPr="00E7170E">
        <w:rPr>
          <w:rFonts w:cs="Arial"/>
        </w:rPr>
        <w:t>Cases where sexual imagery of people under 18 has been shared by adults and where sexual imagery of a person of any age has been shared by an adult to a child is child sexual abuse and should be responded to accordingly.</w:t>
      </w:r>
    </w:p>
    <w:p w14:paraId="3ACC184D" w14:textId="3256BD4F" w:rsidR="00AB2A6E" w:rsidRPr="00E7170E" w:rsidRDefault="00AB2A6E" w:rsidP="00AB2A6E">
      <w:pPr>
        <w:rPr>
          <w:rFonts w:cs="Arial"/>
        </w:rPr>
      </w:pPr>
      <w:r w:rsidRPr="00E7170E">
        <w:rPr>
          <w:rFonts w:cs="Arial"/>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53153C32" w14:textId="34807D70" w:rsidR="00AB2A6E" w:rsidRPr="00E7170E" w:rsidRDefault="00AB2A6E" w:rsidP="00AB2A6E">
      <w:pPr>
        <w:rPr>
          <w:rFonts w:cs="Arial"/>
        </w:rPr>
      </w:pPr>
      <w:r w:rsidRPr="00E7170E">
        <w:rPr>
          <w:rFonts w:cs="Arial"/>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Pr>
          <w:rFonts w:cs="Arial"/>
        </w:rPr>
        <w:t>I-ART</w:t>
      </w:r>
      <w:r w:rsidRPr="00E7170E">
        <w:rPr>
          <w:rFonts w:cs="Arial"/>
        </w:rPr>
        <w:t xml:space="preserve"> and/or the Police as appropriate.</w:t>
      </w:r>
    </w:p>
    <w:p w14:paraId="27501FCF" w14:textId="54327DE9" w:rsidR="00AB2A6E" w:rsidRPr="00E7170E" w:rsidRDefault="00AB2A6E" w:rsidP="00AB2A6E">
      <w:pPr>
        <w:rPr>
          <w:rFonts w:cs="Arial"/>
        </w:rPr>
      </w:pPr>
      <w:r w:rsidRPr="00E7170E">
        <w:rPr>
          <w:rFonts w:cs="Arial"/>
        </w:rPr>
        <w:t xml:space="preserve">Immediate referral at the initial review stage should be made to the </w:t>
      </w:r>
      <w:r>
        <w:rPr>
          <w:rFonts w:cs="Arial"/>
        </w:rPr>
        <w:t>I-ART</w:t>
      </w:r>
      <w:r w:rsidRPr="00E7170E">
        <w:rPr>
          <w:rFonts w:cs="Arial"/>
        </w:rPr>
        <w:t>/Police if</w:t>
      </w:r>
      <w:r>
        <w:rPr>
          <w:rFonts w:cs="Arial"/>
        </w:rPr>
        <w:t>:</w:t>
      </w:r>
    </w:p>
    <w:p w14:paraId="47E10544" w14:textId="340E9F90" w:rsidR="00AB2A6E" w:rsidRPr="00E7170E" w:rsidRDefault="00AB2A6E" w:rsidP="009C3268">
      <w:pPr>
        <w:pStyle w:val="ListParagraph"/>
        <w:numPr>
          <w:ilvl w:val="0"/>
          <w:numId w:val="51"/>
        </w:numPr>
      </w:pPr>
      <w:r w:rsidRPr="00E7170E">
        <w:t>The incident involves an adult</w:t>
      </w:r>
    </w:p>
    <w:p w14:paraId="1E93DCF8" w14:textId="300C1953" w:rsidR="00AB2A6E" w:rsidRPr="00E7170E" w:rsidRDefault="00AB2A6E" w:rsidP="009C3268">
      <w:pPr>
        <w:pStyle w:val="ListParagraph"/>
        <w:numPr>
          <w:ilvl w:val="0"/>
          <w:numId w:val="51"/>
        </w:numPr>
      </w:pPr>
      <w:r w:rsidRPr="00E7170E">
        <w:t>There is good reason to believe that a young person has been coerced, blackmailed or groomed or if there are concerns about their capacity to consent (for example, owing to special education needs)</w:t>
      </w:r>
    </w:p>
    <w:p w14:paraId="2990D2B6" w14:textId="5B345FF7" w:rsidR="00AB2A6E" w:rsidRPr="00E7170E" w:rsidRDefault="00AB2A6E" w:rsidP="009C3268">
      <w:pPr>
        <w:pStyle w:val="ListParagraph"/>
        <w:numPr>
          <w:ilvl w:val="0"/>
          <w:numId w:val="51"/>
        </w:numPr>
      </w:pPr>
      <w:r w:rsidRPr="00E7170E">
        <w:t>What you know about the imagery suggests the content depicts sexual acts which are unusual for the child’s development stage or are violent</w:t>
      </w:r>
    </w:p>
    <w:p w14:paraId="33F067EF" w14:textId="03526645" w:rsidR="00AB2A6E" w:rsidRPr="00E7170E" w:rsidRDefault="00AB2A6E" w:rsidP="009C3268">
      <w:pPr>
        <w:pStyle w:val="ListParagraph"/>
        <w:numPr>
          <w:ilvl w:val="0"/>
          <w:numId w:val="51"/>
        </w:numPr>
      </w:pPr>
      <w:r w:rsidRPr="00E7170E">
        <w:t>The imagery involves sexual acts</w:t>
      </w:r>
    </w:p>
    <w:p w14:paraId="28D0112B" w14:textId="0B2A08E3" w:rsidR="00AB2A6E" w:rsidRPr="00E7170E" w:rsidRDefault="00AB2A6E" w:rsidP="009C3268">
      <w:pPr>
        <w:pStyle w:val="ListParagraph"/>
        <w:numPr>
          <w:ilvl w:val="0"/>
          <w:numId w:val="51"/>
        </w:numPr>
      </w:pPr>
      <w:r w:rsidRPr="00E7170E">
        <w:t>The imagery involves anyone aged 12 or under</w:t>
      </w:r>
    </w:p>
    <w:p w14:paraId="512F7430" w14:textId="77777777" w:rsidR="00AB2A6E" w:rsidRPr="00E7170E" w:rsidRDefault="00AB2A6E" w:rsidP="009C3268">
      <w:pPr>
        <w:pStyle w:val="ListParagraph"/>
        <w:numPr>
          <w:ilvl w:val="0"/>
          <w:numId w:val="51"/>
        </w:numPr>
      </w:pPr>
      <w:r w:rsidRPr="00E7170E">
        <w:t>There is reason to believe a child is at immediate risk of harm owing to the sharing of the imagery, for example the child is presenting as suicidal or self-harming.</w:t>
      </w:r>
    </w:p>
    <w:p w14:paraId="24893FEA" w14:textId="77777777" w:rsidR="00AB2A6E" w:rsidRDefault="00AB2A6E" w:rsidP="00AB2A6E">
      <w:pPr>
        <w:rPr>
          <w:rFonts w:cs="Arial"/>
        </w:rPr>
      </w:pPr>
      <w:r w:rsidRPr="00E7170E">
        <w:rPr>
          <w:rFonts w:cs="Arial"/>
        </w:rPr>
        <w:lastRenderedPageBreak/>
        <w:t xml:space="preserve">If none of the above apply then the DSL will use their professional judgement to assess the risk to pupils involved and may decide, with input from the Headteacher, to respond to the incident without escalation to </w:t>
      </w:r>
      <w:r>
        <w:rPr>
          <w:rFonts w:cs="Arial"/>
        </w:rPr>
        <w:t>I-ART</w:t>
      </w:r>
      <w:r w:rsidRPr="00E7170E">
        <w:rPr>
          <w:rFonts w:cs="Arial"/>
        </w:rPr>
        <w:t xml:space="preserve"> or the police. Such decisions will be recorded.</w:t>
      </w:r>
    </w:p>
    <w:p w14:paraId="177AEA5A" w14:textId="77777777" w:rsidR="00AB2A6E" w:rsidRDefault="00AB2A6E" w:rsidP="00AB2A6E">
      <w:pPr>
        <w:rPr>
          <w:rFonts w:cs="Arial"/>
        </w:rPr>
      </w:pPr>
      <w:r w:rsidRPr="00E7170E">
        <w:rPr>
          <w:rFonts w:cs="Arial"/>
        </w:rPr>
        <w:t>In applying judgement, the DSL will consider if</w:t>
      </w:r>
      <w:r>
        <w:rPr>
          <w:rFonts w:cs="Arial"/>
        </w:rPr>
        <w:t>:</w:t>
      </w:r>
    </w:p>
    <w:p w14:paraId="038A57EE" w14:textId="77777777" w:rsidR="004B5DDE" w:rsidRDefault="00AB2A6E" w:rsidP="009C3268">
      <w:pPr>
        <w:pStyle w:val="ListParagraph"/>
        <w:numPr>
          <w:ilvl w:val="0"/>
          <w:numId w:val="52"/>
        </w:numPr>
      </w:pPr>
      <w:r w:rsidRPr="00E7170E">
        <w:t>there is a significant age difference between the sender/receiver</w:t>
      </w:r>
    </w:p>
    <w:p w14:paraId="79FCFCCA" w14:textId="6E609010" w:rsidR="004B5DDE" w:rsidRPr="00E7170E" w:rsidRDefault="00AB2A6E" w:rsidP="009C3268">
      <w:pPr>
        <w:pStyle w:val="ListParagraph"/>
        <w:numPr>
          <w:ilvl w:val="0"/>
          <w:numId w:val="52"/>
        </w:numPr>
      </w:pPr>
      <w:r w:rsidRPr="00E7170E">
        <w:t>there is any coercion or encouragement beyond the sender/receiver</w:t>
      </w:r>
    </w:p>
    <w:p w14:paraId="1383F879" w14:textId="0983A1A3" w:rsidR="00AB2A6E" w:rsidRPr="00E7170E" w:rsidRDefault="00AB2A6E" w:rsidP="009C3268">
      <w:pPr>
        <w:pStyle w:val="ListParagraph"/>
        <w:numPr>
          <w:ilvl w:val="0"/>
          <w:numId w:val="52"/>
        </w:numPr>
      </w:pPr>
      <w:r w:rsidRPr="00E7170E">
        <w:t>the imagery was shared and received with the knowledge of the child in the imagery</w:t>
      </w:r>
    </w:p>
    <w:p w14:paraId="48DFEC29" w14:textId="19DCAC61" w:rsidR="00AB2A6E" w:rsidRPr="00E7170E" w:rsidRDefault="00AB2A6E" w:rsidP="009C3268">
      <w:pPr>
        <w:pStyle w:val="ListParagraph"/>
        <w:numPr>
          <w:ilvl w:val="0"/>
          <w:numId w:val="52"/>
        </w:numPr>
      </w:pPr>
      <w:r w:rsidRPr="00E7170E">
        <w:t>the child is more vulnerable than usual i.e. at risk</w:t>
      </w:r>
    </w:p>
    <w:p w14:paraId="5173AF32" w14:textId="41CDC7A0" w:rsidR="00AB2A6E" w:rsidRPr="00E7170E" w:rsidRDefault="00AB2A6E" w:rsidP="009C3268">
      <w:pPr>
        <w:pStyle w:val="ListParagraph"/>
        <w:numPr>
          <w:ilvl w:val="0"/>
          <w:numId w:val="52"/>
        </w:numPr>
      </w:pPr>
      <w:r w:rsidRPr="00E7170E">
        <w:t>there is a significant impact on the children involved</w:t>
      </w:r>
    </w:p>
    <w:p w14:paraId="5E14E3E2" w14:textId="0E701C6B" w:rsidR="00AB2A6E" w:rsidRPr="00E7170E" w:rsidRDefault="00AB2A6E" w:rsidP="009C3268">
      <w:pPr>
        <w:pStyle w:val="ListParagraph"/>
        <w:numPr>
          <w:ilvl w:val="0"/>
          <w:numId w:val="52"/>
        </w:numPr>
      </w:pPr>
      <w:r w:rsidRPr="00E7170E">
        <w:t>the image is of a severe or extreme nature</w:t>
      </w:r>
    </w:p>
    <w:p w14:paraId="62774352" w14:textId="7DFEFFCC" w:rsidR="00AB2A6E" w:rsidRPr="00E7170E" w:rsidRDefault="00AB2A6E" w:rsidP="009C3268">
      <w:pPr>
        <w:pStyle w:val="ListParagraph"/>
        <w:numPr>
          <w:ilvl w:val="0"/>
          <w:numId w:val="52"/>
        </w:numPr>
      </w:pPr>
      <w:r w:rsidRPr="00E7170E">
        <w:t>the child involved understands consent</w:t>
      </w:r>
    </w:p>
    <w:p w14:paraId="145E820D" w14:textId="3AA82787" w:rsidR="00AB2A6E" w:rsidRPr="00E7170E" w:rsidRDefault="00AB2A6E" w:rsidP="009C3268">
      <w:pPr>
        <w:pStyle w:val="ListParagraph"/>
        <w:numPr>
          <w:ilvl w:val="0"/>
          <w:numId w:val="52"/>
        </w:numPr>
      </w:pPr>
      <w:r w:rsidRPr="00E7170E">
        <w:t>the situation is isolated or if the image been more widely distributed</w:t>
      </w:r>
    </w:p>
    <w:p w14:paraId="08AFD75C" w14:textId="6001279B" w:rsidR="00AB2A6E" w:rsidRPr="00E7170E" w:rsidRDefault="00AB2A6E" w:rsidP="009C3268">
      <w:pPr>
        <w:pStyle w:val="ListParagraph"/>
        <w:numPr>
          <w:ilvl w:val="0"/>
          <w:numId w:val="52"/>
        </w:numPr>
      </w:pPr>
      <w:r w:rsidRPr="00E7170E">
        <w:t>there other circumstances relating to either the sender or recipient that may add cause for concern i.e. difficult home circumstances</w:t>
      </w:r>
    </w:p>
    <w:p w14:paraId="5CE5A575" w14:textId="77777777" w:rsidR="00AB2A6E" w:rsidRPr="00E7170E" w:rsidRDefault="00AB2A6E" w:rsidP="009C3268">
      <w:pPr>
        <w:pStyle w:val="ListParagraph"/>
        <w:numPr>
          <w:ilvl w:val="0"/>
          <w:numId w:val="52"/>
        </w:numPr>
      </w:pPr>
      <w:r w:rsidRPr="00E7170E">
        <w:t>the children have been involved in incidents relating to youth produced imagery before.</w:t>
      </w:r>
    </w:p>
    <w:p w14:paraId="11A07CAC" w14:textId="62E859E6" w:rsidR="00AB2A6E" w:rsidRPr="00E7170E" w:rsidRDefault="00AB2A6E" w:rsidP="00AB2A6E">
      <w:pPr>
        <w:rPr>
          <w:rFonts w:cs="Arial"/>
        </w:rPr>
      </w:pPr>
      <w:r w:rsidRPr="00E7170E">
        <w:rPr>
          <w:rFonts w:cs="Arial"/>
        </w:rPr>
        <w:t>If any of these circumstances are present the situation will be escalated according to our child protection procedures, including reporting to the police or</w:t>
      </w:r>
      <w:r w:rsidRPr="00E7170E">
        <w:rPr>
          <w:rFonts w:cs="Arial"/>
          <w:color w:val="FF0000"/>
        </w:rPr>
        <w:t xml:space="preserve"> </w:t>
      </w:r>
      <w:r>
        <w:rPr>
          <w:rFonts w:cs="Arial"/>
        </w:rPr>
        <w:t>I-ART</w:t>
      </w:r>
      <w:r w:rsidRPr="00E7170E">
        <w:rPr>
          <w:rFonts w:cs="Arial"/>
        </w:rPr>
        <w:t>. Otherwise, the situation will be managed within the school.</w:t>
      </w:r>
    </w:p>
    <w:p w14:paraId="54DB97F1" w14:textId="06CDB1B6" w:rsidR="00AB2A6E" w:rsidRDefault="00AB2A6E" w:rsidP="00AB2A6E">
      <w:pPr>
        <w:rPr>
          <w:rFonts w:cs="Arial"/>
        </w:rPr>
      </w:pPr>
      <w:r w:rsidRPr="00E7170E">
        <w:rPr>
          <w:rFonts w:cs="Arial"/>
        </w:rPr>
        <w:t>The DSL will record all incidents of youth produced sexual imagery, including both the actions taken, actions not taken, reasons for doing so and the resolution in line with safeguarding recording procedure</w:t>
      </w:r>
      <w:r w:rsidR="00D27D1C">
        <w:rPr>
          <w:rFonts w:cs="Arial"/>
        </w:rPr>
        <w:t>.</w:t>
      </w:r>
    </w:p>
    <w:p w14:paraId="2B0838AB" w14:textId="42C9FD6C" w:rsidR="00D27D1C" w:rsidRPr="00E7170E" w:rsidRDefault="00D27D1C" w:rsidP="00D27D1C">
      <w:pPr>
        <w:pStyle w:val="ConcordiaHeading1"/>
        <w:rPr>
          <w:sz w:val="22"/>
          <w:szCs w:val="22"/>
        </w:rPr>
      </w:pPr>
      <w:bookmarkStart w:id="64" w:name="_Toc207356292"/>
      <w:r>
        <w:lastRenderedPageBreak/>
        <w:t>Appendix 18 Additional Resources</w:t>
      </w:r>
      <w:bookmarkEnd w:id="64"/>
    </w:p>
    <w:p w14:paraId="060A5B4C" w14:textId="77777777" w:rsidR="00AB2A6E" w:rsidRDefault="00AB2A6E" w:rsidP="00AB2A6E">
      <w:pPr>
        <w:rPr>
          <w:rFonts w:cs="Arial"/>
        </w:rPr>
      </w:pPr>
      <w:r w:rsidRPr="00E7170E">
        <w:rPr>
          <w:rFonts w:cs="Arial"/>
        </w:rPr>
        <w:t>Further advice on child protection is available from:</w:t>
      </w:r>
    </w:p>
    <w:p w14:paraId="565D2256" w14:textId="77777777" w:rsidR="00AB2A6E" w:rsidRPr="00E7170E" w:rsidRDefault="00AB2A6E" w:rsidP="00A53CD9">
      <w:pPr>
        <w:spacing w:after="0" w:line="240" w:lineRule="auto"/>
        <w:rPr>
          <w:rFonts w:cs="Arial"/>
        </w:rPr>
      </w:pPr>
    </w:p>
    <w:p w14:paraId="4DFB3221" w14:textId="77777777" w:rsidR="00AB2A6E" w:rsidRPr="00E7170E" w:rsidRDefault="00AB2A6E" w:rsidP="00A53CD9">
      <w:pPr>
        <w:spacing w:after="0" w:line="240" w:lineRule="auto"/>
        <w:rPr>
          <w:rFonts w:cs="Arial"/>
        </w:rPr>
      </w:pPr>
      <w:r w:rsidRPr="00E7170E">
        <w:rPr>
          <w:rFonts w:cs="Arial"/>
        </w:rPr>
        <w:t xml:space="preserve">NSPCC:  </w:t>
      </w:r>
      <w:hyperlink r:id="rId62" w:history="1">
        <w:r w:rsidRPr="00E7170E">
          <w:rPr>
            <w:rStyle w:val="Hyperlink"/>
            <w:rFonts w:cs="Arial"/>
          </w:rPr>
          <w:t>http://www.nspcc.org.uk/</w:t>
        </w:r>
      </w:hyperlink>
    </w:p>
    <w:p w14:paraId="38BF039D" w14:textId="77777777" w:rsidR="00AB2A6E" w:rsidRPr="00E7170E" w:rsidRDefault="00AB2A6E" w:rsidP="00A53CD9">
      <w:pPr>
        <w:spacing w:after="0" w:line="240" w:lineRule="auto"/>
        <w:rPr>
          <w:rFonts w:cs="Arial"/>
        </w:rPr>
      </w:pPr>
    </w:p>
    <w:p w14:paraId="12FA7FE5" w14:textId="77777777" w:rsidR="00AB2A6E" w:rsidRPr="00E7170E" w:rsidRDefault="00AB2A6E" w:rsidP="00A53CD9">
      <w:pPr>
        <w:spacing w:after="0" w:line="240" w:lineRule="auto"/>
        <w:rPr>
          <w:rFonts w:cs="Arial"/>
        </w:rPr>
      </w:pPr>
      <w:r w:rsidRPr="00E7170E">
        <w:rPr>
          <w:rFonts w:cs="Arial"/>
        </w:rPr>
        <w:t xml:space="preserve">Childline:  </w:t>
      </w:r>
      <w:hyperlink r:id="rId63" w:history="1">
        <w:r w:rsidRPr="00E7170E">
          <w:rPr>
            <w:rStyle w:val="Hyperlink"/>
            <w:rFonts w:cs="Arial"/>
          </w:rPr>
          <w:t>http://www.childline.org.uk/pages/home.aspx</w:t>
        </w:r>
      </w:hyperlink>
    </w:p>
    <w:p w14:paraId="2F093036" w14:textId="77777777" w:rsidR="00AB2A6E" w:rsidRPr="00E7170E" w:rsidRDefault="00AB2A6E" w:rsidP="00A53CD9">
      <w:pPr>
        <w:spacing w:after="0" w:line="240" w:lineRule="auto"/>
        <w:rPr>
          <w:rFonts w:cs="Arial"/>
        </w:rPr>
      </w:pPr>
      <w:r w:rsidRPr="00E7170E">
        <w:rPr>
          <w:rFonts w:cs="Arial"/>
        </w:rPr>
        <w:t xml:space="preserve"> </w:t>
      </w:r>
    </w:p>
    <w:p w14:paraId="0E8B4E0E" w14:textId="77777777" w:rsidR="00AB2A6E" w:rsidRPr="00E7170E" w:rsidRDefault="00AB2A6E" w:rsidP="00A53CD9">
      <w:pPr>
        <w:spacing w:after="0" w:line="240" w:lineRule="auto"/>
        <w:rPr>
          <w:rFonts w:cs="Arial"/>
        </w:rPr>
      </w:pPr>
      <w:r w:rsidRPr="00E7170E">
        <w:rPr>
          <w:rFonts w:cs="Arial"/>
        </w:rPr>
        <w:t xml:space="preserve">Anti-Bullying Alliance:  </w:t>
      </w:r>
      <w:hyperlink r:id="rId64" w:history="1">
        <w:r w:rsidRPr="00E7170E">
          <w:rPr>
            <w:rStyle w:val="Hyperlink"/>
            <w:rFonts w:cs="Arial"/>
          </w:rPr>
          <w:t>http://anti-bullyingalliance.org.uk/</w:t>
        </w:r>
      </w:hyperlink>
      <w:r w:rsidRPr="00E7170E">
        <w:rPr>
          <w:rFonts w:cs="Arial"/>
        </w:rPr>
        <w:t xml:space="preserve"> </w:t>
      </w:r>
    </w:p>
    <w:p w14:paraId="113E18AD" w14:textId="77777777" w:rsidR="00AB2A6E" w:rsidRPr="00E7170E" w:rsidRDefault="00AB2A6E" w:rsidP="00A53CD9">
      <w:pPr>
        <w:spacing w:after="0" w:line="240" w:lineRule="auto"/>
        <w:rPr>
          <w:rFonts w:cs="Arial"/>
        </w:rPr>
      </w:pPr>
    </w:p>
    <w:p w14:paraId="1645510F" w14:textId="77777777" w:rsidR="00AB2A6E" w:rsidRPr="00E7170E" w:rsidRDefault="00AB2A6E" w:rsidP="00A53CD9">
      <w:pPr>
        <w:spacing w:after="0" w:line="240" w:lineRule="auto"/>
        <w:rPr>
          <w:rFonts w:cs="Arial"/>
        </w:rPr>
      </w:pPr>
      <w:r w:rsidRPr="00E7170E">
        <w:rPr>
          <w:rFonts w:cs="Arial"/>
        </w:rPr>
        <w:t xml:space="preserve">Beat Bullying:  </w:t>
      </w:r>
      <w:hyperlink r:id="rId65" w:history="1">
        <w:r w:rsidRPr="00E7170E">
          <w:rPr>
            <w:rStyle w:val="Hyperlink"/>
            <w:rFonts w:cs="Arial"/>
          </w:rPr>
          <w:t>http://www.beatbullying.org/</w:t>
        </w:r>
      </w:hyperlink>
    </w:p>
    <w:p w14:paraId="7C43665E" w14:textId="77777777" w:rsidR="00AB2A6E" w:rsidRPr="00E7170E" w:rsidRDefault="00AB2A6E" w:rsidP="00A53CD9">
      <w:pPr>
        <w:spacing w:after="0" w:line="240" w:lineRule="auto"/>
        <w:rPr>
          <w:rFonts w:cs="Arial"/>
        </w:rPr>
      </w:pPr>
      <w:r w:rsidRPr="00E7170E">
        <w:rPr>
          <w:rFonts w:cs="Arial"/>
        </w:rPr>
        <w:t xml:space="preserve"> </w:t>
      </w:r>
    </w:p>
    <w:p w14:paraId="40BB0DA6" w14:textId="4DAE4AF3" w:rsidR="00AB2A6E" w:rsidRPr="00E7170E" w:rsidRDefault="00AB2A6E" w:rsidP="00A53CD9">
      <w:pPr>
        <w:spacing w:after="0" w:line="240" w:lineRule="auto"/>
        <w:rPr>
          <w:rFonts w:cs="Arial"/>
        </w:rPr>
      </w:pPr>
      <w:r w:rsidRPr="00E7170E">
        <w:rPr>
          <w:rFonts w:cs="Arial"/>
        </w:rPr>
        <w:t xml:space="preserve">Childnet </w:t>
      </w:r>
      <w:r w:rsidR="00A53CD9" w:rsidRPr="00E7170E">
        <w:rPr>
          <w:rFonts w:cs="Arial"/>
        </w:rPr>
        <w:t>International  making</w:t>
      </w:r>
      <w:r w:rsidRPr="00E7170E">
        <w:rPr>
          <w:rFonts w:cs="Arial"/>
        </w:rPr>
        <w:t xml:space="preserve"> the internet a great and safe place for children. Includes resources for professionals and parents </w:t>
      </w:r>
      <w:hyperlink r:id="rId66" w:history="1">
        <w:r w:rsidRPr="00E7170E">
          <w:rPr>
            <w:rStyle w:val="Hyperlink"/>
            <w:rFonts w:cs="Arial"/>
          </w:rPr>
          <w:t>http://www.childnet.com/</w:t>
        </w:r>
      </w:hyperlink>
    </w:p>
    <w:p w14:paraId="6307698D" w14:textId="77777777" w:rsidR="00AB2A6E" w:rsidRPr="00E7170E" w:rsidRDefault="00AB2A6E" w:rsidP="00A53CD9">
      <w:pPr>
        <w:spacing w:after="0" w:line="240" w:lineRule="auto"/>
        <w:rPr>
          <w:rFonts w:cs="Arial"/>
        </w:rPr>
      </w:pPr>
    </w:p>
    <w:p w14:paraId="2E6934AB" w14:textId="77777777" w:rsidR="00AB2A6E" w:rsidRPr="00E7170E" w:rsidRDefault="00AB2A6E" w:rsidP="00A53CD9">
      <w:pPr>
        <w:spacing w:after="0" w:line="240" w:lineRule="auto"/>
        <w:rPr>
          <w:rFonts w:cs="Arial"/>
        </w:rPr>
      </w:pPr>
      <w:r w:rsidRPr="00E7170E">
        <w:rPr>
          <w:rFonts w:cs="Arial"/>
        </w:rPr>
        <w:t xml:space="preserve">Thinkuknow (includes resources for professionals and parents) </w:t>
      </w:r>
      <w:hyperlink r:id="rId67" w:history="1">
        <w:r w:rsidRPr="00E7170E">
          <w:rPr>
            <w:rStyle w:val="Hyperlink"/>
            <w:rFonts w:cs="Arial"/>
          </w:rPr>
          <w:t>https://www.thinkuknow.co.uk/</w:t>
        </w:r>
      </w:hyperlink>
      <w:r w:rsidRPr="00E7170E">
        <w:rPr>
          <w:rFonts w:cs="Arial"/>
        </w:rPr>
        <w:t xml:space="preserve"> </w:t>
      </w:r>
    </w:p>
    <w:p w14:paraId="151653EC" w14:textId="77777777" w:rsidR="00AB2A6E" w:rsidRPr="00E7170E" w:rsidRDefault="00AB2A6E" w:rsidP="00A53CD9">
      <w:pPr>
        <w:spacing w:after="0" w:line="240" w:lineRule="auto"/>
        <w:rPr>
          <w:rFonts w:cs="Arial"/>
        </w:rPr>
      </w:pPr>
    </w:p>
    <w:p w14:paraId="149E495F" w14:textId="77777777" w:rsidR="00AB2A6E" w:rsidRPr="00E7170E" w:rsidRDefault="00AB2A6E" w:rsidP="00A53CD9">
      <w:pPr>
        <w:spacing w:after="0" w:line="240" w:lineRule="auto"/>
        <w:rPr>
          <w:rFonts w:cs="Arial"/>
        </w:rPr>
      </w:pPr>
      <w:r w:rsidRPr="00E7170E">
        <w:rPr>
          <w:rFonts w:cs="Arial"/>
        </w:rPr>
        <w:t xml:space="preserve">Safer Internet Centre </w:t>
      </w:r>
      <w:hyperlink r:id="rId68" w:history="1">
        <w:r w:rsidRPr="00E7170E">
          <w:rPr>
            <w:rStyle w:val="Hyperlink"/>
            <w:rFonts w:cs="Arial"/>
          </w:rPr>
          <w:t>http://www.saferinternet.org.uk/</w:t>
        </w:r>
      </w:hyperlink>
    </w:p>
    <w:p w14:paraId="177183AD" w14:textId="77777777" w:rsidR="00AB2A6E" w:rsidRPr="00E7170E" w:rsidRDefault="00AB2A6E" w:rsidP="00A53CD9">
      <w:pPr>
        <w:spacing w:after="0" w:line="240" w:lineRule="auto"/>
        <w:rPr>
          <w:rFonts w:cs="Arial"/>
        </w:rPr>
      </w:pPr>
    </w:p>
    <w:p w14:paraId="78D5463B" w14:textId="77777777" w:rsidR="00AB2A6E" w:rsidRDefault="00AB2A6E" w:rsidP="00A53CD9">
      <w:pPr>
        <w:spacing w:after="0" w:line="240" w:lineRule="auto"/>
        <w:rPr>
          <w:rStyle w:val="Hyperlink"/>
          <w:rFonts w:cs="Arial"/>
        </w:rPr>
      </w:pPr>
      <w:r w:rsidRPr="00E7170E">
        <w:rPr>
          <w:rFonts w:cs="Arial"/>
        </w:rPr>
        <w:t xml:space="preserve">Provision for transgender pupils: </w:t>
      </w:r>
      <w:hyperlink r:id="rId69" w:history="1">
        <w:r w:rsidRPr="00E7170E">
          <w:rPr>
            <w:rStyle w:val="Hyperlink"/>
            <w:rFonts w:cs="Arial"/>
          </w:rPr>
          <w:t>Guidance for maintained schools and academies in England on provision for transgender pupils November 2022</w:t>
        </w:r>
      </w:hyperlink>
    </w:p>
    <w:p w14:paraId="3F59B9B2" w14:textId="0C9D72D0" w:rsidR="00D27D1C" w:rsidRPr="001D544B" w:rsidRDefault="00D27D1C" w:rsidP="00D27D1C">
      <w:pPr>
        <w:pStyle w:val="ConcordiaHeading1"/>
        <w:rPr>
          <w:sz w:val="22"/>
          <w:szCs w:val="22"/>
        </w:rPr>
      </w:pPr>
      <w:bookmarkStart w:id="65" w:name="_Toc207356293"/>
      <w:r w:rsidRPr="001D544B">
        <w:rPr>
          <w:rStyle w:val="Hyperlink"/>
          <w:rFonts w:cs="Arial"/>
          <w:u w:val="none"/>
        </w:rPr>
        <w:lastRenderedPageBreak/>
        <w:t>Appendix 19 Safeguarding Children – Key Points</w:t>
      </w:r>
      <w:bookmarkEnd w:id="65"/>
    </w:p>
    <w:p w14:paraId="00D6B2C9" w14:textId="1D07A922" w:rsidR="00AB2A6E" w:rsidRPr="00E72238" w:rsidRDefault="00AB2A6E" w:rsidP="00AB2A6E">
      <w:pPr>
        <w:jc w:val="both"/>
        <w:rPr>
          <w:rFonts w:cs="Arial"/>
        </w:rPr>
      </w:pPr>
      <w:r w:rsidRPr="00E72238">
        <w:rPr>
          <w:rFonts w:cs="Arial"/>
        </w:rPr>
        <w:t xml:space="preserve">All adults in charge of or in contact with children or young people should know what to do if they suspect that someone is being physically, emotionally or sexually abused or neglected, or if someone tells them that this is happening. Ensure that you are familiar with the Safeguarding policy; copies of which are located </w:t>
      </w:r>
      <w:r w:rsidR="008414C4" w:rsidRPr="008414C4">
        <w:rPr>
          <w:rFonts w:cs="Arial"/>
          <w:color w:val="000000" w:themeColor="text1"/>
        </w:rPr>
        <w:t xml:space="preserve">in the policies folder found within the staff shared drive and on the school website. </w:t>
      </w:r>
      <w:r w:rsidRPr="008414C4">
        <w:rPr>
          <w:rFonts w:cs="Arial"/>
          <w:color w:val="000000" w:themeColor="text1"/>
        </w:rPr>
        <w:t xml:space="preserve">On </w:t>
      </w:r>
      <w:r w:rsidRPr="00E72238">
        <w:rPr>
          <w:rFonts w:cs="Arial"/>
        </w:rPr>
        <w:t>request you will be provided with a printed copy.</w:t>
      </w:r>
    </w:p>
    <w:p w14:paraId="25960E49" w14:textId="77777777" w:rsidR="00AB2A6E" w:rsidRPr="00E72238" w:rsidRDefault="00AB2A6E" w:rsidP="00AB2A6E">
      <w:pPr>
        <w:jc w:val="both"/>
        <w:rPr>
          <w:rFonts w:cs="Arial"/>
        </w:rPr>
      </w:pPr>
      <w:r w:rsidRPr="00E72238">
        <w:rPr>
          <w:rFonts w:cs="Arial"/>
        </w:rPr>
        <w:t>In addition, the following key points give a guide on what to do and not to do.</w:t>
      </w:r>
    </w:p>
    <w:p w14:paraId="33E58901" w14:textId="77777777" w:rsidR="00AB2A6E" w:rsidRPr="00E72238" w:rsidRDefault="00AB2A6E" w:rsidP="00AB2A6E">
      <w:pPr>
        <w:ind w:left="720" w:hanging="720"/>
        <w:jc w:val="both"/>
        <w:rPr>
          <w:rFonts w:cs="Arial"/>
        </w:rPr>
      </w:pPr>
      <w:r w:rsidRPr="00E72238">
        <w:rPr>
          <w:rFonts w:cs="Arial"/>
        </w:rPr>
        <w:t>1.</w:t>
      </w:r>
      <w:r w:rsidRPr="00E72238">
        <w:rPr>
          <w:rFonts w:cs="Arial"/>
        </w:rPr>
        <w:tab/>
      </w:r>
      <w:r w:rsidRPr="00E72238">
        <w:rPr>
          <w:rFonts w:cs="Arial"/>
          <w:b/>
        </w:rPr>
        <w:t>Always</w:t>
      </w:r>
      <w:r w:rsidRPr="00E72238">
        <w:rPr>
          <w:rFonts w:cs="Arial"/>
        </w:rPr>
        <w:t xml:space="preserve"> stop and listen straight away to someone who wants to tell you about incidents or suspicions of abuse.</w:t>
      </w:r>
    </w:p>
    <w:p w14:paraId="49E0456A" w14:textId="63771DE3" w:rsidR="00AB2A6E" w:rsidRPr="00E72238" w:rsidRDefault="00AB2A6E" w:rsidP="00AB2A6E">
      <w:pPr>
        <w:ind w:left="709" w:hanging="709"/>
        <w:jc w:val="both"/>
        <w:rPr>
          <w:rFonts w:cs="Arial"/>
        </w:rPr>
      </w:pPr>
      <w:r w:rsidRPr="00E72238">
        <w:rPr>
          <w:rFonts w:cs="Arial"/>
        </w:rPr>
        <w:t>2.</w:t>
      </w:r>
      <w:r w:rsidRPr="00E72238">
        <w:rPr>
          <w:rFonts w:cs="Arial"/>
        </w:rPr>
        <w:tab/>
        <w:t xml:space="preserve">Make a note of what was said or observed as soon as possible and pass to the Designated Safeguarding Lead </w:t>
      </w:r>
      <w:r w:rsidR="008414C4">
        <w:rPr>
          <w:rFonts w:cs="Arial"/>
          <w:color w:val="000000" w:themeColor="text1"/>
        </w:rPr>
        <w:t xml:space="preserve">, </w:t>
      </w:r>
      <w:r w:rsidR="008414C4" w:rsidRPr="008414C4">
        <w:rPr>
          <w:rFonts w:cs="Arial"/>
          <w:color w:val="000000" w:themeColor="text1"/>
        </w:rPr>
        <w:t xml:space="preserve">Sarah Macaskill </w:t>
      </w:r>
      <w:r w:rsidR="008414C4">
        <w:rPr>
          <w:rFonts w:cs="Arial"/>
          <w:color w:val="000000" w:themeColor="text1"/>
        </w:rPr>
        <w:t>(Headteacher)</w:t>
      </w:r>
      <w:r w:rsidRPr="008414C4">
        <w:rPr>
          <w:rFonts w:cs="Arial"/>
          <w:color w:val="000000" w:themeColor="text1"/>
        </w:rPr>
        <w:t xml:space="preserve"> at your earliest opportunity.</w:t>
      </w:r>
    </w:p>
    <w:p w14:paraId="48BE7264" w14:textId="77777777" w:rsidR="00AB2A6E" w:rsidRPr="00E72238" w:rsidRDefault="00AB2A6E" w:rsidP="00AB2A6E">
      <w:pPr>
        <w:ind w:left="709" w:hanging="709"/>
        <w:jc w:val="both"/>
        <w:rPr>
          <w:rFonts w:cs="Arial"/>
        </w:rPr>
      </w:pPr>
      <w:r w:rsidRPr="00E72238">
        <w:rPr>
          <w:rFonts w:cs="Arial"/>
        </w:rPr>
        <w:t xml:space="preserve">3. </w:t>
      </w:r>
      <w:r w:rsidRPr="00E72238">
        <w:rPr>
          <w:rFonts w:cs="Arial"/>
        </w:rPr>
        <w:tab/>
        <w:t>Never make a promise that you will keep what is said confidential or secret. If you are told about abuse you have a responsibility to tell the right people to get something done about it. You should explain that if you are going to be told something very important that needs to be sorted out, you will need to tell the people who can sort it out, but that you will only tell the people who absolutely have to know.</w:t>
      </w:r>
    </w:p>
    <w:p w14:paraId="5AC82D40" w14:textId="77777777" w:rsidR="00AB2A6E" w:rsidRPr="00E72238" w:rsidRDefault="00AB2A6E" w:rsidP="00AB2A6E">
      <w:pPr>
        <w:ind w:left="709" w:hanging="709"/>
        <w:jc w:val="both"/>
        <w:rPr>
          <w:rFonts w:cs="Arial"/>
        </w:rPr>
      </w:pPr>
      <w:r w:rsidRPr="00E72238">
        <w:rPr>
          <w:rFonts w:cs="Arial"/>
        </w:rPr>
        <w:t xml:space="preserve">4. </w:t>
      </w:r>
      <w:r w:rsidRPr="00E72238">
        <w:rPr>
          <w:rFonts w:cs="Arial"/>
        </w:rPr>
        <w:tab/>
        <w:t>Do not ask leading questions that might give your own ideas of what might have happened, e.g. "did he do X to you?”  Just ask, "what do you want to tell me?” or “Is there anything else you want to say?”</w:t>
      </w:r>
    </w:p>
    <w:p w14:paraId="6BDFF4D3" w14:textId="1259B058" w:rsidR="00AB2A6E" w:rsidRPr="00E72238" w:rsidRDefault="00AB2A6E" w:rsidP="00AB2A6E">
      <w:pPr>
        <w:ind w:left="709" w:hanging="709"/>
        <w:jc w:val="both"/>
        <w:rPr>
          <w:rFonts w:cs="Arial"/>
        </w:rPr>
      </w:pPr>
      <w:r w:rsidRPr="00E72238">
        <w:rPr>
          <w:rFonts w:cs="Arial"/>
        </w:rPr>
        <w:t xml:space="preserve">5. </w:t>
      </w:r>
      <w:r w:rsidRPr="00E72238">
        <w:rPr>
          <w:rFonts w:cs="Arial"/>
        </w:rPr>
        <w:tab/>
        <w:t xml:space="preserve">Immediately tell the Designated Safeguarding Lead unless they are the subject of the accusation. Don’t tell other adults or young people what you have been told. If someone has made an accusation to you or you have concerns about the Head Teacher, you should report your concerns to the </w:t>
      </w:r>
      <w:r w:rsidR="00D27D1C" w:rsidRPr="00F11B66">
        <w:rPr>
          <w:rFonts w:cs="Arial"/>
        </w:rPr>
        <w:t>Chief Executive Off</w:t>
      </w:r>
      <w:r w:rsidR="002B095E" w:rsidRPr="00F11B66">
        <w:rPr>
          <w:rFonts w:cs="Arial"/>
        </w:rPr>
        <w:t xml:space="preserve">icer </w:t>
      </w:r>
      <w:hyperlink r:id="rId70" w:history="1">
        <w:r w:rsidR="002B095E" w:rsidRPr="00F11B66">
          <w:rPr>
            <w:rStyle w:val="Hyperlink"/>
            <w:rFonts w:cs="Arial"/>
          </w:rPr>
          <w:t>ceo@concordiamat.co.uk</w:t>
        </w:r>
      </w:hyperlink>
      <w:r w:rsidR="002B095E">
        <w:rPr>
          <w:rFonts w:cs="Arial"/>
        </w:rPr>
        <w:t xml:space="preserve"> </w:t>
      </w:r>
    </w:p>
    <w:p w14:paraId="2E19D12B" w14:textId="77777777" w:rsidR="00AB2A6E" w:rsidRPr="00E72238" w:rsidRDefault="00AB2A6E" w:rsidP="00AB2A6E">
      <w:pPr>
        <w:ind w:left="709" w:hanging="709"/>
        <w:jc w:val="both"/>
        <w:rPr>
          <w:rFonts w:cs="Arial"/>
        </w:rPr>
      </w:pPr>
      <w:r w:rsidRPr="00E72238">
        <w:rPr>
          <w:rFonts w:cs="Arial"/>
        </w:rPr>
        <w:t xml:space="preserve">6. </w:t>
      </w:r>
      <w:r w:rsidRPr="00E72238">
        <w:rPr>
          <w:rFonts w:cs="Arial"/>
        </w:rPr>
        <w:tab/>
        <w:t xml:space="preserve">Discuss with the Designated Safeguarding Lead whether any steps need to be taken to protect the person who has told you about the abuse. </w:t>
      </w:r>
    </w:p>
    <w:p w14:paraId="7D9B86A2" w14:textId="77777777" w:rsidR="00AB2A6E" w:rsidRPr="00E72238" w:rsidRDefault="00AB2A6E" w:rsidP="00AB2A6E">
      <w:pPr>
        <w:ind w:left="709" w:hanging="709"/>
        <w:jc w:val="both"/>
        <w:rPr>
          <w:rFonts w:cs="Arial"/>
        </w:rPr>
      </w:pPr>
      <w:r w:rsidRPr="00E72238">
        <w:rPr>
          <w:rFonts w:cs="Arial"/>
        </w:rPr>
        <w:t xml:space="preserve">7. </w:t>
      </w:r>
      <w:r w:rsidRPr="00E72238">
        <w:rPr>
          <w:rFonts w:cs="Arial"/>
        </w:rPr>
        <w:tab/>
      </w:r>
      <w:r w:rsidRPr="00E72238">
        <w:rPr>
          <w:rFonts w:cs="Arial"/>
          <w:b/>
        </w:rPr>
        <w:t>Never</w:t>
      </w:r>
      <w:r w:rsidRPr="00E72238">
        <w:rPr>
          <w:rFonts w:cs="Arial"/>
        </w:rPr>
        <w:t xml:space="preserve"> attempt to carry out an investigation of suspected or alleged abuse by interviewing people etc.  Children’s Social Care and police officers are the people who have the authority to do this. You could cause more damage and endanger possible criminal proceedings. </w:t>
      </w:r>
      <w:r w:rsidRPr="00E72238">
        <w:rPr>
          <w:rFonts w:cs="Arial"/>
          <w:b/>
        </w:rPr>
        <w:t>It is your duty to refer concerns on, not investigate.</w:t>
      </w:r>
    </w:p>
    <w:p w14:paraId="69705FCD" w14:textId="0D7201F5" w:rsidR="00AB2A6E" w:rsidRPr="00E72238" w:rsidRDefault="00AB2A6E" w:rsidP="00AB2A6E">
      <w:pPr>
        <w:ind w:left="709" w:hanging="709"/>
        <w:jc w:val="both"/>
        <w:rPr>
          <w:rFonts w:cs="Arial"/>
        </w:rPr>
      </w:pPr>
      <w:r w:rsidRPr="00E72238">
        <w:rPr>
          <w:rFonts w:cs="Arial"/>
        </w:rPr>
        <w:t xml:space="preserve">8. </w:t>
      </w:r>
      <w:r w:rsidRPr="00E72238">
        <w:rPr>
          <w:rFonts w:cs="Arial"/>
        </w:rPr>
        <w:tab/>
        <w:t xml:space="preserve">As soon as possible (and certainly the same day) the Designated Lead for safeguarding should refer the matter to the Integrated Access and referral team (I-ART) if a child is at risk of or suffering or likely to suffer significant harm. Follow their instructions about what to do next. They will set up any necessary investigations. That is their statutory job. In the case of an allegation against an adult that works with children, the Head teacher, or the </w:t>
      </w:r>
      <w:r w:rsidR="0086416A">
        <w:rPr>
          <w:rFonts w:cs="Arial"/>
        </w:rPr>
        <w:t>Chief Executive Officer</w:t>
      </w:r>
      <w:r w:rsidRPr="00E72238">
        <w:rPr>
          <w:rFonts w:cs="Arial"/>
        </w:rPr>
        <w:t xml:space="preserve"> where the allegation is against the Head Teacher, should refer the matter to The Local Authority Designated Officer (DO).</w:t>
      </w:r>
    </w:p>
    <w:p w14:paraId="15A26573" w14:textId="77777777" w:rsidR="00AB2A6E" w:rsidRPr="00E72238" w:rsidRDefault="00AB2A6E" w:rsidP="00AB2A6E">
      <w:pPr>
        <w:ind w:left="709" w:hanging="709"/>
        <w:jc w:val="both"/>
        <w:rPr>
          <w:rFonts w:cs="Arial"/>
        </w:rPr>
      </w:pPr>
      <w:r w:rsidRPr="00E72238">
        <w:rPr>
          <w:rFonts w:cs="Arial"/>
        </w:rPr>
        <w:t xml:space="preserve">9. </w:t>
      </w:r>
      <w:r w:rsidRPr="00E72238">
        <w:rPr>
          <w:rFonts w:cs="Arial"/>
        </w:rPr>
        <w:tab/>
      </w:r>
      <w:r w:rsidRPr="00E72238">
        <w:rPr>
          <w:rFonts w:cs="Arial"/>
          <w:b/>
        </w:rPr>
        <w:t>Never</w:t>
      </w:r>
      <w:r w:rsidRPr="00E72238">
        <w:rPr>
          <w:rFonts w:cs="Arial"/>
        </w:rPr>
        <w:t xml:space="preserve"> think abuse is impossible in your organisation or assume that an accusation against someone you know well and trust is bound to be wrong.</w:t>
      </w:r>
    </w:p>
    <w:p w14:paraId="21B69878" w14:textId="77777777" w:rsidR="00AB2A6E" w:rsidRPr="00E72238" w:rsidRDefault="00AB2A6E" w:rsidP="00AB2A6E">
      <w:pPr>
        <w:ind w:left="709" w:hanging="709"/>
        <w:jc w:val="both"/>
        <w:rPr>
          <w:rFonts w:cs="Arial"/>
        </w:rPr>
      </w:pPr>
      <w:r w:rsidRPr="00E72238">
        <w:rPr>
          <w:rFonts w:cs="Arial"/>
        </w:rPr>
        <w:lastRenderedPageBreak/>
        <w:t xml:space="preserve">10. </w:t>
      </w:r>
      <w:r w:rsidRPr="00E72238">
        <w:rPr>
          <w:rFonts w:cs="Arial"/>
        </w:rPr>
        <w:tab/>
        <w:t>Children and young people often tell other young people, rather than staff or other adults about abuse. Therefore you may hear an allegation from another child. This should be acted upon in exactly the same manner as outlined above.</w:t>
      </w:r>
    </w:p>
    <w:p w14:paraId="7503FEAB" w14:textId="77777777" w:rsidR="00AB2A6E" w:rsidRPr="00E72238" w:rsidRDefault="00AB2A6E" w:rsidP="00AB2A6E">
      <w:pPr>
        <w:autoSpaceDE w:val="0"/>
        <w:autoSpaceDN w:val="0"/>
        <w:adjustRightInd w:val="0"/>
        <w:rPr>
          <w:rFonts w:cs="Arial"/>
          <w:i/>
        </w:rPr>
      </w:pPr>
    </w:p>
    <w:p w14:paraId="4020C0AD" w14:textId="6952305D" w:rsidR="00AB2A6E" w:rsidRPr="002B095E" w:rsidRDefault="00F11B66" w:rsidP="002B095E">
      <w:pPr>
        <w:pStyle w:val="ConcordiaSubHeading"/>
      </w:pPr>
      <w:bookmarkStart w:id="66" w:name="_Toc207356294"/>
      <w:r>
        <w:rPr>
          <w:noProof/>
        </w:rPr>
        <w:drawing>
          <wp:anchor distT="0" distB="0" distL="114300" distR="114300" simplePos="0" relativeHeight="251658752" behindDoc="1" locked="0" layoutInCell="1" allowOverlap="1" wp14:anchorId="4B92E681" wp14:editId="1B845566">
            <wp:simplePos x="0" y="0"/>
            <wp:positionH relativeFrom="margin">
              <wp:posOffset>245327</wp:posOffset>
            </wp:positionH>
            <wp:positionV relativeFrom="paragraph">
              <wp:posOffset>288414</wp:posOffset>
            </wp:positionV>
            <wp:extent cx="5270500" cy="5829300"/>
            <wp:effectExtent l="0" t="0" r="6350" b="0"/>
            <wp:wrapNone/>
            <wp:docPr id="2050618527"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r w:rsidR="00DF074D" w:rsidRPr="002B095E">
        <w:t>Assessment Triangle</w:t>
      </w:r>
      <w:bookmarkEnd w:id="66"/>
      <w:r w:rsidR="009E7401" w:rsidRPr="002B095E">
        <w:t xml:space="preserve"> </w:t>
      </w:r>
    </w:p>
    <w:p w14:paraId="085F1704" w14:textId="31E996FD" w:rsidR="009E7401" w:rsidRDefault="009E7401" w:rsidP="009E7401">
      <w:r>
        <w:t xml:space="preserve"> </w:t>
      </w:r>
    </w:p>
    <w:p w14:paraId="57530E3F" w14:textId="77777777" w:rsidR="009E7401" w:rsidRDefault="009E7401" w:rsidP="009E7401"/>
    <w:p w14:paraId="14313819" w14:textId="77777777" w:rsidR="009E7401" w:rsidRDefault="009E7401" w:rsidP="009E7401"/>
    <w:p w14:paraId="5DEFD47C" w14:textId="77777777" w:rsidR="009E7401" w:rsidRDefault="009E7401" w:rsidP="009E7401"/>
    <w:p w14:paraId="1F9C3F29" w14:textId="77777777" w:rsidR="009E7401" w:rsidRDefault="009E7401" w:rsidP="009E7401"/>
    <w:p w14:paraId="6DA0B5BD" w14:textId="77777777" w:rsidR="009E7401" w:rsidRDefault="009E7401" w:rsidP="009E7401"/>
    <w:p w14:paraId="5AB6AA73" w14:textId="77777777" w:rsidR="009E7401" w:rsidRDefault="009E7401" w:rsidP="009E7401"/>
    <w:p w14:paraId="571ABA33" w14:textId="77777777" w:rsidR="009E7401" w:rsidRDefault="009E7401" w:rsidP="009E7401"/>
    <w:p w14:paraId="621B917B" w14:textId="77777777" w:rsidR="009E7401" w:rsidRDefault="009E7401" w:rsidP="009E7401"/>
    <w:p w14:paraId="2F0A575F" w14:textId="77777777" w:rsidR="009E7401" w:rsidRDefault="009E7401" w:rsidP="009E7401"/>
    <w:p w14:paraId="7454F271" w14:textId="77777777" w:rsidR="009E7401" w:rsidRDefault="009E7401" w:rsidP="009E7401"/>
    <w:p w14:paraId="7F5CA07F" w14:textId="77777777" w:rsidR="009E7401" w:rsidRDefault="009E7401" w:rsidP="009E7401"/>
    <w:p w14:paraId="76D7F998" w14:textId="77777777" w:rsidR="009E7401" w:rsidRDefault="009E7401" w:rsidP="009E7401"/>
    <w:p w14:paraId="4E058477" w14:textId="77777777" w:rsidR="009E7401" w:rsidRDefault="009E7401" w:rsidP="009E7401"/>
    <w:p w14:paraId="52C9E8CA" w14:textId="77777777" w:rsidR="009E7401" w:rsidRDefault="009E7401" w:rsidP="009E7401"/>
    <w:p w14:paraId="0AB295AA" w14:textId="77777777" w:rsidR="009E7401" w:rsidRDefault="009E7401" w:rsidP="009E7401"/>
    <w:p w14:paraId="0D69B37F" w14:textId="77777777" w:rsidR="009E7401" w:rsidRDefault="009E7401" w:rsidP="009E7401"/>
    <w:p w14:paraId="49E53D53" w14:textId="77777777" w:rsidR="009E7401" w:rsidRDefault="009E7401" w:rsidP="009E7401"/>
    <w:p w14:paraId="79F94F0C" w14:textId="77777777" w:rsidR="009E7401" w:rsidRDefault="009E7401" w:rsidP="009E7401"/>
    <w:p w14:paraId="64642582" w14:textId="77777777" w:rsidR="009E7401" w:rsidRDefault="009E7401" w:rsidP="009E7401"/>
    <w:p w14:paraId="23FE9691" w14:textId="77777777" w:rsidR="009E7401" w:rsidRDefault="009E7401" w:rsidP="009E7401"/>
    <w:p w14:paraId="38C33537" w14:textId="01CB29DA" w:rsidR="009E7401" w:rsidRDefault="00DC32BA" w:rsidP="00F11B66">
      <w:pPr>
        <w:pStyle w:val="ConcordiaHeading1"/>
        <w:spacing w:before="0" w:line="240" w:lineRule="auto"/>
      </w:pPr>
      <w:bookmarkStart w:id="67" w:name="_Toc207356295"/>
      <w:r>
        <w:lastRenderedPageBreak/>
        <w:t xml:space="preserve">Appendix 20 </w:t>
      </w:r>
      <w:r w:rsidR="00AA257B">
        <w:t>Roles and Responsibilities of SPOC</w:t>
      </w:r>
      <w:bookmarkEnd w:id="67"/>
      <w:r w:rsidR="007F61ED">
        <w:t xml:space="preserve"> </w:t>
      </w:r>
    </w:p>
    <w:p w14:paraId="6D9681BE" w14:textId="77777777" w:rsidR="007F61ED" w:rsidRPr="00E72238" w:rsidRDefault="007F61ED" w:rsidP="007F61ED">
      <w:pPr>
        <w:pStyle w:val="NoSpacing"/>
        <w:rPr>
          <w:rFonts w:ascii="Arial" w:hAnsi="Arial" w:cs="Arial"/>
        </w:rPr>
      </w:pPr>
    </w:p>
    <w:p w14:paraId="41FC51F4" w14:textId="71D5CEA6" w:rsidR="007F61ED" w:rsidRPr="00E72238" w:rsidRDefault="007F61ED" w:rsidP="007F61ED">
      <w:pPr>
        <w:pStyle w:val="NoSpacing"/>
        <w:rPr>
          <w:rFonts w:ascii="Arial" w:hAnsi="Arial" w:cs="Arial"/>
        </w:rPr>
      </w:pPr>
      <w:r w:rsidRPr="008414C4">
        <w:rPr>
          <w:rFonts w:ascii="Arial" w:hAnsi="Arial" w:cs="Arial"/>
        </w:rPr>
        <w:t xml:space="preserve">The SPOC for  </w:t>
      </w:r>
      <w:r w:rsidR="008414C4" w:rsidRPr="008414C4">
        <w:rPr>
          <w:rFonts w:ascii="Arial" w:hAnsi="Arial" w:cs="Arial"/>
        </w:rPr>
        <w:t>Wimboldsley Primary</w:t>
      </w:r>
      <w:r w:rsidR="00A75129" w:rsidRPr="008414C4">
        <w:rPr>
          <w:rFonts w:ascii="Arial" w:hAnsi="Arial" w:cs="Arial"/>
        </w:rPr>
        <w:t xml:space="preserve"> school</w:t>
      </w:r>
      <w:r w:rsidRPr="008414C4">
        <w:rPr>
          <w:rFonts w:ascii="Arial" w:eastAsia="Times New Roman" w:hAnsi="Arial" w:cs="Arial"/>
          <w:bCs/>
          <w:kern w:val="36"/>
        </w:rPr>
        <w:t xml:space="preserve"> is  </w:t>
      </w:r>
      <w:r w:rsidR="008414C4" w:rsidRPr="008414C4">
        <w:rPr>
          <w:rFonts w:ascii="Arial" w:eastAsia="Times New Roman" w:hAnsi="Arial" w:cs="Arial"/>
          <w:bCs/>
          <w:kern w:val="36"/>
        </w:rPr>
        <w:t>Sarah Macaskill</w:t>
      </w:r>
      <w:r w:rsidRPr="00E72238">
        <w:rPr>
          <w:rFonts w:ascii="Arial" w:eastAsia="Times New Roman" w:hAnsi="Arial" w:cs="Arial"/>
          <w:bCs/>
          <w:kern w:val="36"/>
        </w:rPr>
        <w:t xml:space="preserve"> who is </w:t>
      </w:r>
      <w:r w:rsidRPr="00E72238">
        <w:rPr>
          <w:rFonts w:ascii="Arial" w:hAnsi="Arial" w:cs="Arial"/>
        </w:rPr>
        <w:t>responsible for:</w:t>
      </w:r>
    </w:p>
    <w:p w14:paraId="5A3B3E63" w14:textId="1DE7D1DB" w:rsidR="007F61ED" w:rsidRPr="00E72238" w:rsidRDefault="007F61ED" w:rsidP="009C3268">
      <w:pPr>
        <w:pStyle w:val="ListParagraph"/>
        <w:numPr>
          <w:ilvl w:val="0"/>
          <w:numId w:val="3"/>
        </w:numPr>
        <w:ind w:left="360"/>
      </w:pPr>
      <w:r w:rsidRPr="00E72238">
        <w:t>Ensuring that staff of the school are aware that you are the SPOC in relation to protecting students/pupils from radicalisation and involvement in terrorism;</w:t>
      </w:r>
      <w:r w:rsidRPr="00E72238">
        <w:br/>
      </w:r>
    </w:p>
    <w:p w14:paraId="2DD532F5" w14:textId="0E8A598C" w:rsidR="007F61ED" w:rsidRPr="00E72238" w:rsidRDefault="007F61ED" w:rsidP="009C3268">
      <w:pPr>
        <w:pStyle w:val="ListParagraph"/>
        <w:numPr>
          <w:ilvl w:val="0"/>
          <w:numId w:val="3"/>
        </w:numPr>
        <w:ind w:left="360"/>
      </w:pPr>
      <w:r w:rsidRPr="00E72238">
        <w:t xml:space="preserve">Maintaining and applying a good understanding of the relevant guidance in relation to preventing students/pupils from becoming involved in terrorism, and protecting them from radicalisation by those who support terrorism or forms of extremism which </w:t>
      </w:r>
      <w:r w:rsidR="008430B1" w:rsidRPr="00E72238">
        <w:t>led</w:t>
      </w:r>
      <w:r w:rsidRPr="00E72238">
        <w:t xml:space="preserve"> to terrorism;</w:t>
      </w:r>
      <w:r w:rsidRPr="00E72238">
        <w:br/>
      </w:r>
    </w:p>
    <w:p w14:paraId="6710B66C" w14:textId="4522B30C" w:rsidR="007F61ED" w:rsidRPr="00E72238" w:rsidRDefault="007F61ED" w:rsidP="009C3268">
      <w:pPr>
        <w:pStyle w:val="ListParagraph"/>
        <w:numPr>
          <w:ilvl w:val="0"/>
          <w:numId w:val="3"/>
        </w:numPr>
        <w:ind w:left="360"/>
      </w:pPr>
      <w:r w:rsidRPr="00DC32BA">
        <w:t xml:space="preserve">Raising awareness about the role and responsibilities </w:t>
      </w:r>
      <w:r w:rsidR="008430B1" w:rsidRPr="00DC32BA">
        <w:t>of our</w:t>
      </w:r>
      <w:r w:rsidR="00DC32BA" w:rsidRPr="00DC32BA">
        <w:t xml:space="preserve"> school </w:t>
      </w:r>
      <w:r w:rsidRPr="00E72238">
        <w:t xml:space="preserve">in relation to protecting </w:t>
      </w:r>
      <w:r w:rsidR="00DC32BA">
        <w:t>p</w:t>
      </w:r>
      <w:r w:rsidRPr="00E72238">
        <w:t>upils from radicalisation and involvement in terrorism;</w:t>
      </w:r>
      <w:r w:rsidRPr="00E72238">
        <w:br/>
      </w:r>
    </w:p>
    <w:p w14:paraId="073329C6" w14:textId="77777777" w:rsidR="007F61ED" w:rsidRPr="00E72238" w:rsidRDefault="007F61ED" w:rsidP="009C3268">
      <w:pPr>
        <w:pStyle w:val="ListParagraph"/>
        <w:numPr>
          <w:ilvl w:val="0"/>
          <w:numId w:val="3"/>
        </w:numPr>
        <w:ind w:left="360"/>
      </w:pPr>
      <w:r w:rsidRPr="00E72238">
        <w:t>Monitoring the effect in practice of the school’s RE curriculum and assembly policy to ensure that they are used to promote community cohesion and tolerance of different faiths and beliefs;</w:t>
      </w:r>
      <w:r w:rsidRPr="00E72238">
        <w:br/>
      </w:r>
    </w:p>
    <w:p w14:paraId="50D650EB" w14:textId="77777777" w:rsidR="007F61ED" w:rsidRPr="00E72238" w:rsidRDefault="007F61ED" w:rsidP="009C3268">
      <w:pPr>
        <w:pStyle w:val="ListParagraph"/>
        <w:numPr>
          <w:ilvl w:val="0"/>
          <w:numId w:val="3"/>
        </w:numPr>
        <w:ind w:left="360"/>
      </w:pPr>
      <w:r w:rsidRPr="00E72238">
        <w:t>Raising awareness within the school about the safeguarding processes relating to protecting students/pupils from radicalisation and involvement in terrorism;</w:t>
      </w:r>
      <w:r w:rsidRPr="00E72238">
        <w:br/>
      </w:r>
    </w:p>
    <w:p w14:paraId="48EB25DB" w14:textId="77777777" w:rsidR="007F61ED" w:rsidRPr="00E72238" w:rsidRDefault="007F61ED" w:rsidP="009C3268">
      <w:pPr>
        <w:pStyle w:val="ListParagraph"/>
        <w:numPr>
          <w:ilvl w:val="0"/>
          <w:numId w:val="3"/>
        </w:numPr>
        <w:ind w:left="360"/>
      </w:pPr>
      <w:r w:rsidRPr="00E72238">
        <w:t>Acting as the first point of contact within the school for case discussions relating to students / pupils who may be at risk of radicalisation or involved in terrorism;</w:t>
      </w:r>
      <w:r w:rsidRPr="00E72238">
        <w:br/>
      </w:r>
    </w:p>
    <w:p w14:paraId="2F5B5C4D" w14:textId="0C445D67" w:rsidR="007F61ED" w:rsidRDefault="007F61ED" w:rsidP="00C65B1A">
      <w:pPr>
        <w:pStyle w:val="ListParagraph"/>
        <w:numPr>
          <w:ilvl w:val="0"/>
          <w:numId w:val="3"/>
        </w:numPr>
        <w:ind w:left="360"/>
      </w:pPr>
      <w:r w:rsidRPr="00E72238">
        <w:t>Collating relevant information from in relation to referrals of vulnerable students / pupils into the Channel* process;</w:t>
      </w:r>
      <w:r w:rsidRPr="00E72238">
        <w:br/>
        <w:t>attending Channel* meetings as necessary and carrying out any actions as agreed;</w:t>
      </w:r>
      <w:r w:rsidRPr="00E72238">
        <w:br/>
        <w:t xml:space="preserve">Reporting progress on actions to the Channel* Co-ordinator; </w:t>
      </w:r>
      <w:r w:rsidR="00DC32BA">
        <w:t>Headteacher and CEO</w:t>
      </w:r>
      <w:r w:rsidRPr="00E72238">
        <w:br/>
        <w:t>Sharing any relevant additional information in a timely manner.</w:t>
      </w:r>
    </w:p>
    <w:p w14:paraId="66145F61" w14:textId="77777777" w:rsidR="001A41D1" w:rsidRPr="00E72238" w:rsidRDefault="001A41D1" w:rsidP="001A41D1">
      <w:pPr>
        <w:pStyle w:val="ListParagraph"/>
        <w:ind w:left="360"/>
      </w:pPr>
    </w:p>
    <w:p w14:paraId="53E8F832" w14:textId="75FE8D29" w:rsidR="007F61ED" w:rsidRPr="00984C97" w:rsidRDefault="007F61ED" w:rsidP="009C3268">
      <w:pPr>
        <w:pStyle w:val="ListParagraph"/>
        <w:numPr>
          <w:ilvl w:val="0"/>
          <w:numId w:val="3"/>
        </w:numPr>
        <w:ind w:left="360"/>
        <w:rPr>
          <w:i/>
        </w:rPr>
      </w:pPr>
      <w:r w:rsidRPr="00984C97">
        <w:rPr>
          <w:i/>
        </w:rPr>
        <w:t xml:space="preserve">Channel is a multi-agency approach to provide support to individuals who are at risk of being drawn into terrorist related activity.  It is led by Cheshire West and Chester Local Authority and the Cheshire Police Counter-Terrorism Unit, and it aims to: </w:t>
      </w:r>
    </w:p>
    <w:p w14:paraId="2B8676F9" w14:textId="6E098199" w:rsidR="007F61ED" w:rsidRPr="00984C97" w:rsidRDefault="007F61ED" w:rsidP="001A41D1">
      <w:pPr>
        <w:pStyle w:val="ListParagraph"/>
        <w:numPr>
          <w:ilvl w:val="0"/>
          <w:numId w:val="3"/>
        </w:numPr>
        <w:rPr>
          <w:i/>
        </w:rPr>
      </w:pPr>
      <w:r w:rsidRPr="00984C97">
        <w:rPr>
          <w:i/>
        </w:rPr>
        <w:t xml:space="preserve">Establish an effective multi-agency referral and intervention process to identify vulnerable </w:t>
      </w:r>
      <w:r w:rsidR="001A41D1" w:rsidRPr="00984C97">
        <w:rPr>
          <w:i/>
        </w:rPr>
        <w:t>individuals.</w:t>
      </w:r>
    </w:p>
    <w:p w14:paraId="608EFC02" w14:textId="77777777" w:rsidR="007F61ED" w:rsidRPr="00984C97" w:rsidRDefault="007F61ED" w:rsidP="00946DF9">
      <w:pPr>
        <w:pStyle w:val="ListParagraph"/>
        <w:numPr>
          <w:ilvl w:val="0"/>
          <w:numId w:val="3"/>
        </w:numPr>
        <w:spacing w:after="0" w:line="240" w:lineRule="auto"/>
        <w:rPr>
          <w:i/>
        </w:rPr>
      </w:pPr>
      <w:r w:rsidRPr="00984C97">
        <w:rPr>
          <w:i/>
        </w:rPr>
        <w:t>Safeguard individuals who might be vulnerable to being radicalised, so that they are not at risk of being drawn into terrorist-related activity; and</w:t>
      </w:r>
    </w:p>
    <w:p w14:paraId="6866B27D" w14:textId="77777777" w:rsidR="007F61ED" w:rsidRPr="00E72238" w:rsidRDefault="007F61ED" w:rsidP="00946DF9">
      <w:pPr>
        <w:pStyle w:val="ListParagraph"/>
        <w:numPr>
          <w:ilvl w:val="0"/>
          <w:numId w:val="3"/>
        </w:numPr>
        <w:spacing w:after="0" w:line="240" w:lineRule="auto"/>
      </w:pPr>
      <w:r w:rsidRPr="00984C97">
        <w:rPr>
          <w:i/>
        </w:rPr>
        <w:t>Provide early intervention to protect and divert people away from the risks they face and reduce vulnerability.</w:t>
      </w:r>
    </w:p>
    <w:p w14:paraId="46DA567A" w14:textId="77777777" w:rsidR="007F61ED" w:rsidRDefault="007F61ED" w:rsidP="00946DF9">
      <w:pPr>
        <w:spacing w:after="0" w:line="240" w:lineRule="auto"/>
        <w:rPr>
          <w:rFonts w:cs="Arial"/>
        </w:rPr>
      </w:pPr>
    </w:p>
    <w:p w14:paraId="0416035F" w14:textId="10AE1C7B" w:rsidR="001179F8" w:rsidRDefault="00D84061" w:rsidP="00946DF9">
      <w:pPr>
        <w:pStyle w:val="ConcordiaHeading1"/>
        <w:spacing w:before="0" w:line="240" w:lineRule="auto"/>
      </w:pPr>
      <w:bookmarkStart w:id="68" w:name="_Toc207356296"/>
      <w:r>
        <w:rPr>
          <w:noProof/>
        </w:rPr>
        <w:lastRenderedPageBreak/>
        <w:drawing>
          <wp:anchor distT="0" distB="0" distL="114300" distR="114300" simplePos="0" relativeHeight="251661824" behindDoc="1" locked="0" layoutInCell="1" allowOverlap="1" wp14:anchorId="6D9DAEC1" wp14:editId="5212E5BF">
            <wp:simplePos x="0" y="0"/>
            <wp:positionH relativeFrom="column">
              <wp:posOffset>-446048</wp:posOffset>
            </wp:positionH>
            <wp:positionV relativeFrom="paragraph">
              <wp:posOffset>423948</wp:posOffset>
            </wp:positionV>
            <wp:extent cx="6895465" cy="7305040"/>
            <wp:effectExtent l="0" t="0" r="635" b="0"/>
            <wp:wrapNone/>
            <wp:docPr id="9013443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895465" cy="7305040"/>
                    </a:xfrm>
                    <a:prstGeom prst="rect">
                      <a:avLst/>
                    </a:prstGeom>
                    <a:noFill/>
                  </pic:spPr>
                </pic:pic>
              </a:graphicData>
            </a:graphic>
          </wp:anchor>
        </w:drawing>
      </w:r>
      <w:r w:rsidR="001D544B">
        <w:t xml:space="preserve">Appendix 21 </w:t>
      </w:r>
      <w:r w:rsidR="001179F8" w:rsidRPr="001179F8">
        <w:t>Transfer of Records</w:t>
      </w:r>
      <w:bookmarkEnd w:id="68"/>
    </w:p>
    <w:p w14:paraId="1D887D97" w14:textId="5FA18873" w:rsidR="00D84061" w:rsidRPr="00D84061" w:rsidRDefault="00D84061" w:rsidP="00946DF9">
      <w:pPr>
        <w:pStyle w:val="ConcordiaSubHeading"/>
        <w:spacing w:after="0" w:line="240" w:lineRule="auto"/>
      </w:pPr>
    </w:p>
    <w:p w14:paraId="4FD6DE1A" w14:textId="1B63F15B" w:rsidR="00BB5AB6" w:rsidRDefault="00DC32BA" w:rsidP="00946DF9">
      <w:pPr>
        <w:pStyle w:val="ConcordiaHeading1"/>
        <w:spacing w:before="0" w:line="240" w:lineRule="auto"/>
      </w:pPr>
      <w:bookmarkStart w:id="69" w:name="_Toc207356297"/>
      <w:r>
        <w:lastRenderedPageBreak/>
        <w:t>Appendix 2</w:t>
      </w:r>
      <w:r w:rsidR="001D544B">
        <w:t>2</w:t>
      </w:r>
      <w:r>
        <w:t xml:space="preserve"> </w:t>
      </w:r>
      <w:r w:rsidR="00AB2A6E">
        <w:t>Essential Contacts</w:t>
      </w:r>
      <w:bookmarkEnd w:id="69"/>
    </w:p>
    <w:p w14:paraId="2831A211" w14:textId="4A76E845" w:rsidR="00AB2A6E" w:rsidRPr="00AB2A6E" w:rsidRDefault="00AB2A6E" w:rsidP="00946DF9">
      <w:pPr>
        <w:pStyle w:val="ConcordiaSubHeading"/>
        <w:spacing w:after="0" w:line="240" w:lineRule="auto"/>
      </w:pPr>
      <w:bookmarkStart w:id="70" w:name="_Toc207356298"/>
      <w:r>
        <w:t>Key personnel within the school and Trust</w:t>
      </w:r>
      <w:bookmarkEnd w:id="70"/>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1"/>
        <w:gridCol w:w="2309"/>
        <w:gridCol w:w="4004"/>
      </w:tblGrid>
      <w:tr w:rsidR="00C87EDA" w:rsidRPr="00741E24" w14:paraId="3D44B0DA" w14:textId="77777777" w:rsidTr="00C87EDA">
        <w:trPr>
          <w:trHeight w:val="460"/>
        </w:trPr>
        <w:tc>
          <w:tcPr>
            <w:tcW w:w="3346" w:type="dxa"/>
          </w:tcPr>
          <w:p w14:paraId="23CBA8C2" w14:textId="77777777" w:rsidR="00C87EDA" w:rsidRPr="00AD6260" w:rsidRDefault="00C87EDA" w:rsidP="00946DF9">
            <w:pPr>
              <w:spacing w:after="0" w:line="240" w:lineRule="auto"/>
              <w:rPr>
                <w:rFonts w:cs="Arial"/>
              </w:rPr>
            </w:pPr>
            <w:r w:rsidRPr="00AD6260">
              <w:rPr>
                <w:rFonts w:cs="Arial"/>
              </w:rPr>
              <w:t>Role</w:t>
            </w:r>
          </w:p>
        </w:tc>
        <w:tc>
          <w:tcPr>
            <w:tcW w:w="2319" w:type="dxa"/>
          </w:tcPr>
          <w:p w14:paraId="5715D3A5" w14:textId="77777777" w:rsidR="00C87EDA" w:rsidRPr="00AD6260" w:rsidRDefault="00C87EDA" w:rsidP="00946DF9">
            <w:pPr>
              <w:spacing w:after="0" w:line="240" w:lineRule="auto"/>
              <w:rPr>
                <w:rFonts w:cs="Arial"/>
              </w:rPr>
            </w:pPr>
            <w:r w:rsidRPr="00AD6260">
              <w:rPr>
                <w:rFonts w:cs="Arial"/>
              </w:rPr>
              <w:t>Name</w:t>
            </w:r>
          </w:p>
        </w:tc>
        <w:tc>
          <w:tcPr>
            <w:tcW w:w="3969" w:type="dxa"/>
          </w:tcPr>
          <w:p w14:paraId="7B65517B" w14:textId="77777777" w:rsidR="00C87EDA" w:rsidRPr="00AD6260" w:rsidRDefault="00C87EDA" w:rsidP="00946DF9">
            <w:pPr>
              <w:spacing w:after="0" w:line="240" w:lineRule="auto"/>
              <w:rPr>
                <w:rFonts w:cs="Arial"/>
              </w:rPr>
            </w:pPr>
            <w:r w:rsidRPr="00AD6260">
              <w:rPr>
                <w:rFonts w:cs="Arial"/>
              </w:rPr>
              <w:t>Email</w:t>
            </w:r>
          </w:p>
        </w:tc>
      </w:tr>
      <w:tr w:rsidR="00C87EDA" w:rsidRPr="00741E24" w14:paraId="48F67DCA" w14:textId="77777777" w:rsidTr="00C87EDA">
        <w:trPr>
          <w:trHeight w:val="460"/>
        </w:trPr>
        <w:tc>
          <w:tcPr>
            <w:tcW w:w="3346" w:type="dxa"/>
          </w:tcPr>
          <w:p w14:paraId="0F416EE5" w14:textId="30ACA41A" w:rsidR="00C87EDA" w:rsidRPr="00AD6260" w:rsidRDefault="00C87EDA" w:rsidP="00946DF9">
            <w:pPr>
              <w:spacing w:after="0" w:line="240" w:lineRule="auto"/>
              <w:rPr>
                <w:rFonts w:cs="Arial"/>
              </w:rPr>
            </w:pPr>
            <w:r w:rsidRPr="00AD6260">
              <w:rPr>
                <w:rFonts w:cs="Arial"/>
              </w:rPr>
              <w:t>Designated Safeguarding Lead (DSL</w:t>
            </w:r>
            <w:r w:rsidR="00AD6260" w:rsidRPr="00AD6260">
              <w:rPr>
                <w:rFonts w:cs="Arial"/>
              </w:rPr>
              <w:t>)</w:t>
            </w:r>
          </w:p>
        </w:tc>
        <w:tc>
          <w:tcPr>
            <w:tcW w:w="2319" w:type="dxa"/>
          </w:tcPr>
          <w:p w14:paraId="5C47F68B" w14:textId="5749D7E8" w:rsidR="00C87EDA" w:rsidRPr="00AD6260" w:rsidRDefault="00AD6260" w:rsidP="00946DF9">
            <w:pPr>
              <w:spacing w:after="0" w:line="240" w:lineRule="auto"/>
              <w:rPr>
                <w:rFonts w:cs="Arial"/>
              </w:rPr>
            </w:pPr>
            <w:r w:rsidRPr="00AD6260">
              <w:rPr>
                <w:rFonts w:cs="Arial"/>
              </w:rPr>
              <w:t>Sarah Macaskill (Headteacher)</w:t>
            </w:r>
          </w:p>
        </w:tc>
        <w:tc>
          <w:tcPr>
            <w:tcW w:w="3969" w:type="dxa"/>
          </w:tcPr>
          <w:p w14:paraId="4FCA2AE8" w14:textId="4A8B51E6" w:rsidR="00C87EDA" w:rsidRPr="00AD6260" w:rsidRDefault="00AD6260" w:rsidP="00946DF9">
            <w:pPr>
              <w:spacing w:after="0" w:line="240" w:lineRule="auto"/>
              <w:rPr>
                <w:rFonts w:cs="Arial"/>
              </w:rPr>
            </w:pPr>
            <w:r w:rsidRPr="00AD6260">
              <w:rPr>
                <w:rFonts w:cs="Arial"/>
              </w:rPr>
              <w:t>head@wimboldsley.cheshire.sch.uk</w:t>
            </w:r>
          </w:p>
        </w:tc>
      </w:tr>
      <w:tr w:rsidR="00C87EDA" w:rsidRPr="00741E24" w14:paraId="1E795407" w14:textId="77777777" w:rsidTr="00C87EDA">
        <w:trPr>
          <w:trHeight w:val="460"/>
        </w:trPr>
        <w:tc>
          <w:tcPr>
            <w:tcW w:w="3346" w:type="dxa"/>
          </w:tcPr>
          <w:p w14:paraId="33447C02" w14:textId="0F9C2595" w:rsidR="00AD6260" w:rsidRPr="00AD6260" w:rsidRDefault="00C87EDA" w:rsidP="00AD6260">
            <w:pPr>
              <w:spacing w:after="0" w:line="240" w:lineRule="auto"/>
              <w:rPr>
                <w:rFonts w:cs="Arial"/>
                <w:i/>
              </w:rPr>
            </w:pPr>
            <w:r w:rsidRPr="00AD6260">
              <w:rPr>
                <w:rFonts w:cs="Arial"/>
              </w:rPr>
              <w:t>Deputy DSL</w:t>
            </w:r>
          </w:p>
          <w:p w14:paraId="65563975" w14:textId="5DD1C596" w:rsidR="00C87EDA" w:rsidRPr="00AD6260" w:rsidRDefault="00C87EDA" w:rsidP="00946DF9">
            <w:pPr>
              <w:spacing w:after="0" w:line="240" w:lineRule="auto"/>
              <w:rPr>
                <w:rFonts w:cs="Arial"/>
                <w:i/>
              </w:rPr>
            </w:pPr>
          </w:p>
        </w:tc>
        <w:tc>
          <w:tcPr>
            <w:tcW w:w="2319" w:type="dxa"/>
          </w:tcPr>
          <w:p w14:paraId="37E72A73" w14:textId="713B7E17" w:rsidR="00C87EDA" w:rsidRPr="00AD6260" w:rsidRDefault="00AD6260" w:rsidP="00946DF9">
            <w:pPr>
              <w:spacing w:after="0" w:line="240" w:lineRule="auto"/>
              <w:rPr>
                <w:rFonts w:cs="Arial"/>
              </w:rPr>
            </w:pPr>
            <w:r w:rsidRPr="00AD6260">
              <w:rPr>
                <w:rFonts w:cs="Arial"/>
              </w:rPr>
              <w:t>Claire Hazeldine</w:t>
            </w:r>
          </w:p>
        </w:tc>
        <w:tc>
          <w:tcPr>
            <w:tcW w:w="3969" w:type="dxa"/>
          </w:tcPr>
          <w:p w14:paraId="3A545BAA" w14:textId="182930F9" w:rsidR="00C87EDA" w:rsidRPr="00AD6260" w:rsidRDefault="00AD6260" w:rsidP="00946DF9">
            <w:pPr>
              <w:spacing w:after="0" w:line="240" w:lineRule="auto"/>
              <w:rPr>
                <w:rFonts w:cs="Arial"/>
              </w:rPr>
            </w:pPr>
            <w:r w:rsidRPr="00AD6260">
              <w:rPr>
                <w:rFonts w:cs="Arial"/>
              </w:rPr>
              <w:t>chazeldine@wimboldsley.cheshire.sch.uk</w:t>
            </w:r>
          </w:p>
        </w:tc>
      </w:tr>
      <w:tr w:rsidR="00C87EDA" w:rsidRPr="00741E24" w14:paraId="187DD617" w14:textId="77777777" w:rsidTr="00C87EDA">
        <w:trPr>
          <w:trHeight w:val="460"/>
        </w:trPr>
        <w:tc>
          <w:tcPr>
            <w:tcW w:w="3346" w:type="dxa"/>
          </w:tcPr>
          <w:p w14:paraId="0289A7E1" w14:textId="77777777" w:rsidR="00C87EDA" w:rsidRPr="00AD6260" w:rsidRDefault="00C87EDA" w:rsidP="00946DF9">
            <w:pPr>
              <w:spacing w:after="0" w:line="240" w:lineRule="auto"/>
              <w:rPr>
                <w:rFonts w:cs="Arial"/>
              </w:rPr>
            </w:pPr>
            <w:r w:rsidRPr="00AD6260">
              <w:rPr>
                <w:rFonts w:cs="Arial"/>
              </w:rPr>
              <w:t>Online safety Co-ordinator</w:t>
            </w:r>
          </w:p>
        </w:tc>
        <w:tc>
          <w:tcPr>
            <w:tcW w:w="2319" w:type="dxa"/>
          </w:tcPr>
          <w:p w14:paraId="75FA0E7E" w14:textId="5731725B" w:rsidR="00C87EDA" w:rsidRPr="00AD6260" w:rsidRDefault="00AD6260" w:rsidP="00946DF9">
            <w:pPr>
              <w:spacing w:after="0" w:line="240" w:lineRule="auto"/>
              <w:rPr>
                <w:rFonts w:cs="Arial"/>
              </w:rPr>
            </w:pPr>
            <w:r w:rsidRPr="00AD6260">
              <w:rPr>
                <w:rFonts w:cs="Arial"/>
              </w:rPr>
              <w:t>Claire Hazeldine (Learning Lead)</w:t>
            </w:r>
          </w:p>
        </w:tc>
        <w:tc>
          <w:tcPr>
            <w:tcW w:w="3969" w:type="dxa"/>
          </w:tcPr>
          <w:p w14:paraId="150AFAFA" w14:textId="77777777" w:rsidR="00C87EDA" w:rsidRPr="00E055E4" w:rsidRDefault="00C87EDA" w:rsidP="00946DF9">
            <w:pPr>
              <w:spacing w:after="0" w:line="240" w:lineRule="auto"/>
              <w:rPr>
                <w:rFonts w:cs="Arial"/>
                <w:highlight w:val="green"/>
              </w:rPr>
            </w:pPr>
          </w:p>
        </w:tc>
      </w:tr>
      <w:tr w:rsidR="00C87EDA" w:rsidRPr="00741E24" w14:paraId="51B21F41" w14:textId="77777777" w:rsidTr="00C87EDA">
        <w:trPr>
          <w:trHeight w:val="460"/>
        </w:trPr>
        <w:tc>
          <w:tcPr>
            <w:tcW w:w="3346" w:type="dxa"/>
          </w:tcPr>
          <w:p w14:paraId="2E8AE807" w14:textId="34887246" w:rsidR="00C87EDA" w:rsidRPr="00AD6260" w:rsidRDefault="00C87EDA" w:rsidP="00946DF9">
            <w:pPr>
              <w:spacing w:after="0" w:line="240" w:lineRule="auto"/>
              <w:rPr>
                <w:rFonts w:cs="Arial"/>
              </w:rPr>
            </w:pPr>
            <w:r w:rsidRPr="00AD6260">
              <w:rPr>
                <w:rFonts w:cs="Arial"/>
              </w:rPr>
              <w:t>Chair of LAB</w:t>
            </w:r>
          </w:p>
        </w:tc>
        <w:tc>
          <w:tcPr>
            <w:tcW w:w="2319" w:type="dxa"/>
          </w:tcPr>
          <w:p w14:paraId="21F42CD0" w14:textId="39CABF89" w:rsidR="00C87EDA" w:rsidRPr="00AD6260" w:rsidRDefault="00645459" w:rsidP="00946DF9">
            <w:pPr>
              <w:spacing w:after="0" w:line="240" w:lineRule="auto"/>
              <w:rPr>
                <w:rFonts w:cs="Arial"/>
              </w:rPr>
            </w:pPr>
            <w:r>
              <w:rPr>
                <w:rFonts w:cs="Arial"/>
              </w:rPr>
              <w:t xml:space="preserve">James </w:t>
            </w:r>
            <w:r w:rsidR="00D25507">
              <w:rPr>
                <w:rFonts w:cs="Arial"/>
              </w:rPr>
              <w:t>Bancroft</w:t>
            </w:r>
          </w:p>
        </w:tc>
        <w:tc>
          <w:tcPr>
            <w:tcW w:w="3969" w:type="dxa"/>
          </w:tcPr>
          <w:p w14:paraId="2F67D9FE" w14:textId="3FF03D8E" w:rsidR="00C87EDA" w:rsidRPr="00E055E4" w:rsidRDefault="00EE1C64" w:rsidP="00EE1C64">
            <w:pPr>
              <w:shd w:val="clear" w:color="auto" w:fill="FFFFFF"/>
              <w:spacing w:before="100" w:beforeAutospacing="1" w:after="100" w:afterAutospacing="1" w:line="300" w:lineRule="atLeast"/>
              <w:outlineLvl w:val="2"/>
              <w:rPr>
                <w:rFonts w:cs="Arial"/>
                <w:highlight w:val="green"/>
              </w:rPr>
            </w:pPr>
            <w:r>
              <w:rPr>
                <w:rFonts w:ascii="Roboto" w:eastAsia="Times New Roman" w:hAnsi="Roboto" w:cs="Times New Roman"/>
                <w:color w:val="5E5E5E"/>
                <w:sz w:val="20"/>
                <w:szCs w:val="20"/>
                <w:lang w:eastAsia="en-GB"/>
              </w:rPr>
              <w:t>j.bancroft@wimboldsley.cheshire.sch.uk</w:t>
            </w:r>
          </w:p>
        </w:tc>
      </w:tr>
      <w:tr w:rsidR="00C87EDA" w:rsidRPr="00741E24" w14:paraId="4E31C661" w14:textId="77777777" w:rsidTr="00C87EDA">
        <w:trPr>
          <w:trHeight w:val="460"/>
        </w:trPr>
        <w:tc>
          <w:tcPr>
            <w:tcW w:w="3346" w:type="dxa"/>
          </w:tcPr>
          <w:p w14:paraId="3965EFF5" w14:textId="6E54BD1C" w:rsidR="00C87EDA" w:rsidRPr="00AD6260" w:rsidRDefault="00C87EDA" w:rsidP="00946DF9">
            <w:pPr>
              <w:spacing w:after="0" w:line="240" w:lineRule="auto"/>
              <w:rPr>
                <w:rFonts w:cs="Arial"/>
              </w:rPr>
            </w:pPr>
            <w:r w:rsidRPr="00AD6260">
              <w:rPr>
                <w:rFonts w:cs="Arial"/>
              </w:rPr>
              <w:t>Safeguarding Governor</w:t>
            </w:r>
          </w:p>
        </w:tc>
        <w:tc>
          <w:tcPr>
            <w:tcW w:w="2319" w:type="dxa"/>
          </w:tcPr>
          <w:p w14:paraId="16B360B3" w14:textId="1202F630" w:rsidR="00C87EDA" w:rsidRPr="00AD6260" w:rsidRDefault="00AD6260" w:rsidP="00946DF9">
            <w:pPr>
              <w:spacing w:after="0" w:line="240" w:lineRule="auto"/>
              <w:rPr>
                <w:rFonts w:cs="Arial"/>
              </w:rPr>
            </w:pPr>
            <w:r w:rsidRPr="00AD6260">
              <w:rPr>
                <w:rFonts w:cs="Arial"/>
              </w:rPr>
              <w:t>Jody Darlington</w:t>
            </w:r>
          </w:p>
        </w:tc>
        <w:tc>
          <w:tcPr>
            <w:tcW w:w="3969" w:type="dxa"/>
          </w:tcPr>
          <w:p w14:paraId="7A916C92" w14:textId="1AB0F5D8" w:rsidR="00C87EDA" w:rsidRPr="00E055E4" w:rsidRDefault="00EE1C64" w:rsidP="00946DF9">
            <w:pPr>
              <w:spacing w:after="0" w:line="240" w:lineRule="auto"/>
              <w:rPr>
                <w:rFonts w:cs="Arial"/>
                <w:highlight w:val="green"/>
              </w:rPr>
            </w:pPr>
            <w:r w:rsidRPr="00EE1C64">
              <w:rPr>
                <w:rFonts w:cs="Arial"/>
              </w:rPr>
              <w:t>j.darlington@wimboldsley.cheshire.sch.uk</w:t>
            </w:r>
          </w:p>
        </w:tc>
      </w:tr>
      <w:tr w:rsidR="00C87EDA" w:rsidRPr="00741E24" w14:paraId="67201CD5" w14:textId="77777777" w:rsidTr="00C87EDA">
        <w:trPr>
          <w:trHeight w:val="460"/>
        </w:trPr>
        <w:tc>
          <w:tcPr>
            <w:tcW w:w="3346" w:type="dxa"/>
          </w:tcPr>
          <w:p w14:paraId="5C8D17C8" w14:textId="2639A344" w:rsidR="00C87EDA" w:rsidRPr="00741E24" w:rsidRDefault="00C87EDA" w:rsidP="00946DF9">
            <w:pPr>
              <w:spacing w:after="0" w:line="240" w:lineRule="auto"/>
              <w:rPr>
                <w:rFonts w:cs="Arial"/>
              </w:rPr>
            </w:pPr>
            <w:r>
              <w:rPr>
                <w:rFonts w:cs="Arial"/>
              </w:rPr>
              <w:t>Safeguarding Trustee</w:t>
            </w:r>
          </w:p>
        </w:tc>
        <w:tc>
          <w:tcPr>
            <w:tcW w:w="2319" w:type="dxa"/>
          </w:tcPr>
          <w:p w14:paraId="406C6824" w14:textId="77777777" w:rsidR="00C87EDA" w:rsidRPr="00200ED7" w:rsidRDefault="00C87EDA" w:rsidP="00946DF9">
            <w:pPr>
              <w:spacing w:after="0" w:line="240" w:lineRule="auto"/>
              <w:rPr>
                <w:rFonts w:cs="Arial"/>
              </w:rPr>
            </w:pPr>
            <w:r w:rsidRPr="00200ED7">
              <w:rPr>
                <w:rFonts w:cs="Arial"/>
              </w:rPr>
              <w:t>Julie Murphy</w:t>
            </w:r>
          </w:p>
          <w:p w14:paraId="2BD64746" w14:textId="62DD22A6" w:rsidR="00C87EDA" w:rsidRPr="00200ED7" w:rsidRDefault="00C87EDA" w:rsidP="00946DF9">
            <w:pPr>
              <w:spacing w:after="0" w:line="240" w:lineRule="auto"/>
              <w:rPr>
                <w:rFonts w:cs="Arial"/>
              </w:rPr>
            </w:pPr>
            <w:r w:rsidRPr="00200ED7">
              <w:rPr>
                <w:rFonts w:cs="Arial"/>
              </w:rPr>
              <w:t>Tracy Webb</w:t>
            </w:r>
          </w:p>
        </w:tc>
        <w:tc>
          <w:tcPr>
            <w:tcW w:w="3969" w:type="dxa"/>
          </w:tcPr>
          <w:p w14:paraId="55415164" w14:textId="39E591F5" w:rsidR="00C87EDA" w:rsidRPr="00200ED7" w:rsidRDefault="00C87EDA" w:rsidP="00946DF9">
            <w:pPr>
              <w:spacing w:after="0" w:line="240" w:lineRule="auto"/>
              <w:rPr>
                <w:rFonts w:cs="Arial"/>
              </w:rPr>
            </w:pPr>
            <w:hyperlink r:id="rId73" w:history="1">
              <w:r w:rsidRPr="00200ED7">
                <w:rPr>
                  <w:rStyle w:val="Hyperlink"/>
                  <w:rFonts w:cs="Arial"/>
                </w:rPr>
                <w:t>Julie.murphy@concordiamat.co.uk</w:t>
              </w:r>
            </w:hyperlink>
          </w:p>
          <w:p w14:paraId="56790652" w14:textId="77E1F072" w:rsidR="00C87EDA" w:rsidRPr="00200ED7" w:rsidRDefault="00C87EDA" w:rsidP="00946DF9">
            <w:pPr>
              <w:spacing w:after="0" w:line="240" w:lineRule="auto"/>
              <w:rPr>
                <w:rFonts w:cs="Arial"/>
              </w:rPr>
            </w:pPr>
            <w:hyperlink r:id="rId74" w:history="1">
              <w:r w:rsidRPr="00200ED7">
                <w:rPr>
                  <w:rStyle w:val="Hyperlink"/>
                  <w:rFonts w:cs="Arial"/>
                </w:rPr>
                <w:t>ceo@concordiamat.co.uk</w:t>
              </w:r>
            </w:hyperlink>
            <w:r w:rsidRPr="00200ED7">
              <w:rPr>
                <w:rFonts w:cs="Arial"/>
              </w:rPr>
              <w:t xml:space="preserve"> </w:t>
            </w:r>
          </w:p>
        </w:tc>
      </w:tr>
    </w:tbl>
    <w:p w14:paraId="73E142C6" w14:textId="77777777" w:rsidR="005D483B" w:rsidRPr="005D483B" w:rsidRDefault="005D483B" w:rsidP="00946DF9">
      <w:pPr>
        <w:pStyle w:val="ConcordiaSubHeading"/>
        <w:spacing w:after="0" w:line="240" w:lineRule="auto"/>
      </w:pPr>
    </w:p>
    <w:p w14:paraId="4BA82DD8" w14:textId="1714E586" w:rsidR="00B233B1" w:rsidRDefault="006A2B95" w:rsidP="00946DF9">
      <w:pPr>
        <w:pStyle w:val="ConcordiaSubHeading"/>
        <w:spacing w:after="0" w:line="240" w:lineRule="auto"/>
      </w:pPr>
      <w:bookmarkStart w:id="71" w:name="_Toc207356299"/>
      <w:r>
        <w:t>Key personnel within the Local Authority</w:t>
      </w:r>
      <w:bookmarkEnd w:id="71"/>
      <w:r w:rsidR="00115C7D">
        <w:t xml:space="preserve"> </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115C7D" w:rsidRPr="00E72238" w14:paraId="49D24CF6" w14:textId="77777777" w:rsidTr="001420AD">
        <w:tc>
          <w:tcPr>
            <w:tcW w:w="3085" w:type="dxa"/>
            <w:vAlign w:val="center"/>
          </w:tcPr>
          <w:p w14:paraId="2BCE2CE0" w14:textId="77777777" w:rsidR="00115C7D" w:rsidRPr="00E72238" w:rsidRDefault="00115C7D" w:rsidP="00946DF9">
            <w:pPr>
              <w:pStyle w:val="StyleboxbullettsLatinInterstate-BoldAsianSimSunBold"/>
              <w:spacing w:line="240" w:lineRule="auto"/>
              <w:jc w:val="center"/>
              <w:rPr>
                <w:rFonts w:cs="Arial"/>
                <w:i w:val="0"/>
                <w:spacing w:val="2"/>
                <w:sz w:val="22"/>
                <w:szCs w:val="22"/>
              </w:rPr>
            </w:pPr>
            <w:r>
              <w:rPr>
                <w:rFonts w:cs="Arial"/>
                <w:i w:val="0"/>
                <w:sz w:val="22"/>
                <w:szCs w:val="22"/>
                <w:lang w:eastAsia="zh-CN"/>
              </w:rPr>
              <w:t>Role</w:t>
            </w:r>
          </w:p>
        </w:tc>
        <w:tc>
          <w:tcPr>
            <w:tcW w:w="6491" w:type="dxa"/>
            <w:vAlign w:val="center"/>
          </w:tcPr>
          <w:p w14:paraId="1F9C4A12" w14:textId="77777777" w:rsidR="00115C7D" w:rsidRPr="00E72238" w:rsidRDefault="00115C7D" w:rsidP="00946DF9">
            <w:pPr>
              <w:pStyle w:val="StyleboxbullettsInterstate-BoldBold"/>
              <w:spacing w:line="240" w:lineRule="auto"/>
              <w:rPr>
                <w:rFonts w:cs="Arial"/>
                <w:i w:val="0"/>
                <w:spacing w:val="2"/>
                <w:sz w:val="22"/>
                <w:szCs w:val="22"/>
              </w:rPr>
            </w:pPr>
            <w:r w:rsidRPr="00E72238">
              <w:rPr>
                <w:rFonts w:cs="Arial"/>
                <w:i w:val="0"/>
                <w:sz w:val="22"/>
                <w:szCs w:val="22"/>
              </w:rPr>
              <w:t>Contact Details</w:t>
            </w:r>
          </w:p>
        </w:tc>
      </w:tr>
      <w:tr w:rsidR="00115C7D" w:rsidRPr="00E72238" w14:paraId="71C07A4F" w14:textId="77777777" w:rsidTr="001420AD">
        <w:tc>
          <w:tcPr>
            <w:tcW w:w="3085" w:type="dxa"/>
            <w:vAlign w:val="center"/>
          </w:tcPr>
          <w:p w14:paraId="470D5745" w14:textId="77777777" w:rsidR="00115C7D" w:rsidRPr="00946DF9" w:rsidRDefault="00115C7D" w:rsidP="00946DF9">
            <w:pPr>
              <w:spacing w:after="0" w:line="240" w:lineRule="auto"/>
              <w:rPr>
                <w:rStyle w:val="StyleLatinInterstate-LightAsianSimSun9ptBlack"/>
                <w:rFonts w:ascii="Calibri" w:hAnsi="Calibri" w:cs="Calibri"/>
                <w:iCs/>
                <w:sz w:val="22"/>
                <w:szCs w:val="28"/>
              </w:rPr>
            </w:pPr>
            <w:r w:rsidRPr="00946DF9">
              <w:rPr>
                <w:rStyle w:val="StyleLatinInterstate-LightAsianSimSun9ptBlack"/>
                <w:rFonts w:ascii="Calibri" w:hAnsi="Calibri" w:cs="Calibri"/>
                <w:iCs/>
                <w:sz w:val="22"/>
                <w:szCs w:val="28"/>
              </w:rPr>
              <w:t>Named Local Authority Designated Officer (LADO)</w:t>
            </w:r>
          </w:p>
        </w:tc>
        <w:tc>
          <w:tcPr>
            <w:tcW w:w="6491" w:type="dxa"/>
            <w:vAlign w:val="center"/>
          </w:tcPr>
          <w:p w14:paraId="65D9DB57" w14:textId="77777777" w:rsidR="00115C7D" w:rsidRPr="00E72238" w:rsidRDefault="00115C7D" w:rsidP="00946DF9">
            <w:pPr>
              <w:pStyle w:val="boxbulletts"/>
              <w:spacing w:line="240" w:lineRule="auto"/>
              <w:rPr>
                <w:rFonts w:cs="Arial"/>
                <w:i w:val="0"/>
                <w:sz w:val="22"/>
                <w:szCs w:val="22"/>
              </w:rPr>
            </w:pPr>
            <w:r w:rsidRPr="00E72238">
              <w:rPr>
                <w:rFonts w:cs="Arial"/>
                <w:i w:val="0"/>
                <w:sz w:val="22"/>
                <w:szCs w:val="22"/>
              </w:rPr>
              <w:t xml:space="preserve"> Paul Jenkins - </w:t>
            </w:r>
            <w:hyperlink r:id="rId75" w:history="1">
              <w:r w:rsidRPr="00E72238">
                <w:rPr>
                  <w:rStyle w:val="Hyperlink"/>
                  <w:rFonts w:cs="Arial"/>
                  <w:i w:val="0"/>
                  <w:sz w:val="22"/>
                  <w:szCs w:val="22"/>
                </w:rPr>
                <w:t>https://www.cheshirewestlscb.org.uk/policy-and-procedures/allegations-man</w:t>
              </w:r>
              <w:r w:rsidRPr="00E72238">
                <w:rPr>
                  <w:rStyle w:val="Hyperlink"/>
                  <w:rFonts w:cs="Arial"/>
                  <w:i w:val="0"/>
                  <w:sz w:val="22"/>
                  <w:szCs w:val="22"/>
                </w:rPr>
                <w:t>a</w:t>
              </w:r>
              <w:r w:rsidRPr="00E72238">
                <w:rPr>
                  <w:rStyle w:val="Hyperlink"/>
                  <w:rFonts w:cs="Arial"/>
                  <w:i w:val="0"/>
                  <w:sz w:val="22"/>
                  <w:szCs w:val="22"/>
                </w:rPr>
                <w:t>gement-lado/</w:t>
              </w:r>
            </w:hyperlink>
            <w:r w:rsidRPr="00E72238">
              <w:rPr>
                <w:rFonts w:cs="Arial"/>
                <w:i w:val="0"/>
                <w:sz w:val="22"/>
                <w:szCs w:val="22"/>
              </w:rPr>
              <w:t xml:space="preserve"> </w:t>
            </w:r>
          </w:p>
        </w:tc>
      </w:tr>
      <w:tr w:rsidR="00115C7D" w:rsidRPr="00E72238" w14:paraId="6E9E4CFD" w14:textId="77777777" w:rsidTr="001420AD">
        <w:tc>
          <w:tcPr>
            <w:tcW w:w="3085" w:type="dxa"/>
            <w:vAlign w:val="center"/>
          </w:tcPr>
          <w:p w14:paraId="00212383" w14:textId="77777777" w:rsidR="00115C7D" w:rsidRPr="00946DF9" w:rsidRDefault="00115C7D" w:rsidP="00946DF9">
            <w:pPr>
              <w:spacing w:after="0" w:line="240" w:lineRule="auto"/>
              <w:rPr>
                <w:rStyle w:val="StyleLatinInterstate-LightAsianSimSun9ptBlack"/>
                <w:rFonts w:ascii="Calibri" w:hAnsi="Calibri" w:cs="Calibri"/>
                <w:iCs/>
                <w:sz w:val="22"/>
                <w:szCs w:val="28"/>
              </w:rPr>
            </w:pPr>
            <w:r w:rsidRPr="00946DF9">
              <w:rPr>
                <w:rStyle w:val="StyleLatinInterstate-LightAsianSimSun9ptBlack"/>
                <w:rFonts w:ascii="Calibri" w:hAnsi="Calibri" w:cs="Calibri"/>
                <w:iCs/>
                <w:sz w:val="22"/>
                <w:szCs w:val="28"/>
              </w:rPr>
              <w:t>Local Authority Safeguarding Children in Education Officer (SCiE)</w:t>
            </w:r>
          </w:p>
        </w:tc>
        <w:tc>
          <w:tcPr>
            <w:tcW w:w="6491" w:type="dxa"/>
            <w:vAlign w:val="center"/>
          </w:tcPr>
          <w:p w14:paraId="125C00FB" w14:textId="3B799F86" w:rsidR="00115C7D" w:rsidRPr="00E72238" w:rsidRDefault="00115C7D" w:rsidP="00946DF9">
            <w:pPr>
              <w:pStyle w:val="boxbulletts"/>
              <w:spacing w:line="240" w:lineRule="auto"/>
              <w:rPr>
                <w:rFonts w:cs="Arial"/>
                <w:i w:val="0"/>
                <w:sz w:val="22"/>
                <w:szCs w:val="22"/>
              </w:rPr>
            </w:pPr>
            <w:r w:rsidRPr="00E72238">
              <w:rPr>
                <w:rFonts w:cs="Arial"/>
                <w:i w:val="0"/>
                <w:sz w:val="22"/>
                <w:szCs w:val="22"/>
              </w:rPr>
              <w:t>Pam Beech – Northwich and Winsford.</w:t>
            </w:r>
          </w:p>
        </w:tc>
      </w:tr>
      <w:tr w:rsidR="00115C7D" w:rsidRPr="00E72238" w14:paraId="0D370579" w14:textId="77777777" w:rsidTr="001420AD">
        <w:tc>
          <w:tcPr>
            <w:tcW w:w="3085" w:type="dxa"/>
            <w:vAlign w:val="center"/>
          </w:tcPr>
          <w:p w14:paraId="49FC69C5" w14:textId="77777777" w:rsidR="00115C7D" w:rsidRPr="00946DF9" w:rsidRDefault="00115C7D" w:rsidP="00946DF9">
            <w:pPr>
              <w:spacing w:after="0" w:line="240" w:lineRule="auto"/>
              <w:rPr>
                <w:rStyle w:val="StyleLatinInterstate-LightAsianSimSun9ptBlack"/>
                <w:rFonts w:ascii="Calibri" w:hAnsi="Calibri" w:cs="Calibri"/>
                <w:iCs/>
                <w:sz w:val="22"/>
                <w:szCs w:val="28"/>
              </w:rPr>
            </w:pPr>
            <w:r w:rsidRPr="00946DF9">
              <w:rPr>
                <w:rStyle w:val="StyleLatinInterstate-LightAsianSimSun9ptBlack"/>
                <w:rFonts w:ascii="Calibri" w:hAnsi="Calibri" w:cs="Calibri"/>
                <w:iCs/>
                <w:sz w:val="22"/>
                <w:szCs w:val="28"/>
              </w:rPr>
              <w:t>Safeguarding Children in Education Manager (SCiE)</w:t>
            </w:r>
          </w:p>
        </w:tc>
        <w:tc>
          <w:tcPr>
            <w:tcW w:w="6491" w:type="dxa"/>
            <w:vAlign w:val="center"/>
          </w:tcPr>
          <w:p w14:paraId="1FFB72B3" w14:textId="339F3738" w:rsidR="00115C7D" w:rsidRDefault="00115C7D" w:rsidP="00645459">
            <w:pPr>
              <w:pStyle w:val="boxbulletts"/>
              <w:spacing w:line="240" w:lineRule="auto"/>
              <w:ind w:left="0" w:firstLine="0"/>
              <w:rPr>
                <w:rFonts w:cs="Arial"/>
                <w:i w:val="0"/>
                <w:sz w:val="22"/>
                <w:szCs w:val="22"/>
              </w:rPr>
            </w:pPr>
            <w:r>
              <w:rPr>
                <w:rFonts w:cs="Arial"/>
                <w:i w:val="0"/>
                <w:sz w:val="22"/>
                <w:szCs w:val="22"/>
              </w:rPr>
              <w:t xml:space="preserve">Kerry Williams </w:t>
            </w:r>
          </w:p>
          <w:p w14:paraId="28BD39CD" w14:textId="77777777" w:rsidR="00645459" w:rsidRPr="00645459" w:rsidRDefault="00645459" w:rsidP="00645459">
            <w:pPr>
              <w:shd w:val="clear" w:color="auto" w:fill="FFFFFF"/>
              <w:spacing w:after="0" w:line="240" w:lineRule="auto"/>
              <w:rPr>
                <w:rFonts w:ascii="Arial" w:eastAsia="Times New Roman" w:hAnsi="Arial" w:cs="Arial"/>
                <w:color w:val="222222"/>
                <w:sz w:val="24"/>
                <w:szCs w:val="24"/>
                <w:lang w:eastAsia="en-GB"/>
              </w:rPr>
            </w:pPr>
            <w:r w:rsidRPr="00645459">
              <w:rPr>
                <w:rFonts w:ascii="Calibri" w:eastAsia="Times New Roman" w:hAnsi="Calibri" w:cs="Calibri"/>
                <w:b/>
                <w:bCs/>
                <w:color w:val="365F91"/>
                <w:lang w:eastAsia="en-GB"/>
              </w:rPr>
              <w:t>Landline</w:t>
            </w:r>
            <w:r w:rsidRPr="00645459">
              <w:rPr>
                <w:rFonts w:ascii="Calibri" w:eastAsia="Times New Roman" w:hAnsi="Calibri" w:cs="Calibri"/>
                <w:color w:val="365F91"/>
                <w:lang w:eastAsia="en-GB"/>
              </w:rPr>
              <w:t>:01244 976778</w:t>
            </w:r>
          </w:p>
          <w:p w14:paraId="7E5F3985" w14:textId="77777777" w:rsidR="00645459" w:rsidRPr="00645459" w:rsidRDefault="00645459" w:rsidP="00645459">
            <w:pPr>
              <w:shd w:val="clear" w:color="auto" w:fill="FFFFFF"/>
              <w:spacing w:after="0" w:line="240" w:lineRule="auto"/>
              <w:rPr>
                <w:rFonts w:ascii="Arial" w:eastAsia="Times New Roman" w:hAnsi="Arial" w:cs="Arial"/>
                <w:color w:val="222222"/>
                <w:sz w:val="24"/>
                <w:szCs w:val="24"/>
                <w:lang w:eastAsia="en-GB"/>
              </w:rPr>
            </w:pPr>
            <w:r w:rsidRPr="00645459">
              <w:rPr>
                <w:rFonts w:ascii="Arial" w:eastAsia="Times New Roman" w:hAnsi="Arial" w:cs="Arial"/>
                <w:b/>
                <w:bCs/>
                <w:color w:val="365F91"/>
                <w:lang w:eastAsia="en-GB"/>
              </w:rPr>
              <w:t>Mob: </w:t>
            </w:r>
            <w:r w:rsidRPr="00645459">
              <w:rPr>
                <w:rFonts w:ascii="Arial" w:eastAsia="Times New Roman" w:hAnsi="Arial" w:cs="Arial"/>
                <w:color w:val="365F91"/>
                <w:lang w:eastAsia="en-GB"/>
              </w:rPr>
              <w:t>07789484743</w:t>
            </w:r>
          </w:p>
          <w:p w14:paraId="262EB188" w14:textId="77777777" w:rsidR="00645459" w:rsidRPr="00645459" w:rsidRDefault="00645459" w:rsidP="00645459">
            <w:pPr>
              <w:shd w:val="clear" w:color="auto" w:fill="FFFFFF"/>
              <w:spacing w:after="0" w:line="240" w:lineRule="auto"/>
              <w:rPr>
                <w:rFonts w:ascii="Arial" w:eastAsia="Times New Roman" w:hAnsi="Arial" w:cs="Arial"/>
                <w:color w:val="222222"/>
                <w:sz w:val="24"/>
                <w:szCs w:val="24"/>
                <w:lang w:eastAsia="en-GB"/>
              </w:rPr>
            </w:pPr>
            <w:r w:rsidRPr="00645459">
              <w:rPr>
                <w:rFonts w:ascii="Arial" w:eastAsia="Times New Roman" w:hAnsi="Arial" w:cs="Arial"/>
                <w:b/>
                <w:bCs/>
                <w:color w:val="1F497D"/>
                <w:lang w:eastAsia="en-GB"/>
              </w:rPr>
              <w:t>Email:</w:t>
            </w:r>
            <w:r w:rsidRPr="00645459">
              <w:rPr>
                <w:rFonts w:ascii="Arial" w:eastAsia="Times New Roman" w:hAnsi="Arial" w:cs="Arial"/>
                <w:color w:val="1F497D"/>
                <w:lang w:eastAsia="en-GB"/>
              </w:rPr>
              <w:t> </w:t>
            </w:r>
            <w:hyperlink r:id="rId76" w:tgtFrame="_blank" w:history="1">
              <w:r w:rsidRPr="00645459">
                <w:rPr>
                  <w:rFonts w:ascii="Arial" w:eastAsia="Times New Roman" w:hAnsi="Arial" w:cs="Arial"/>
                  <w:color w:val="0000FF"/>
                  <w:u w:val="single"/>
                  <w:lang w:eastAsia="en-GB"/>
                </w:rPr>
                <w:t>kerry.williams@cheshirewestandchester.gov.uk</w:t>
              </w:r>
            </w:hyperlink>
          </w:p>
          <w:p w14:paraId="685D7EF4" w14:textId="77777777" w:rsidR="00645459" w:rsidRPr="00645459" w:rsidRDefault="00645459" w:rsidP="00645459">
            <w:pPr>
              <w:shd w:val="clear" w:color="auto" w:fill="FFFFFF"/>
              <w:spacing w:after="0" w:line="240" w:lineRule="auto"/>
              <w:rPr>
                <w:rFonts w:ascii="Arial" w:eastAsia="Times New Roman" w:hAnsi="Arial" w:cs="Arial"/>
                <w:color w:val="222222"/>
                <w:sz w:val="24"/>
                <w:szCs w:val="24"/>
                <w:lang w:eastAsia="en-GB"/>
              </w:rPr>
            </w:pPr>
            <w:r w:rsidRPr="00645459">
              <w:rPr>
                <w:rFonts w:ascii="Arial" w:eastAsia="Times New Roman" w:hAnsi="Arial" w:cs="Arial"/>
                <w:color w:val="1F497D"/>
                <w:lang w:eastAsia="en-GB"/>
              </w:rPr>
              <w:t>              </w:t>
            </w:r>
            <w:hyperlink r:id="rId77" w:tgtFrame="_blank" w:history="1">
              <w:r w:rsidRPr="00645459">
                <w:rPr>
                  <w:rFonts w:ascii="Arial" w:eastAsia="Times New Roman" w:hAnsi="Arial" w:cs="Arial"/>
                  <w:color w:val="0000FF"/>
                  <w:u w:val="single"/>
                  <w:lang w:eastAsia="en-GB"/>
                </w:rPr>
                <w:t>scie@cheshirewestandchester.gov.uk</w:t>
              </w:r>
            </w:hyperlink>
          </w:p>
          <w:p w14:paraId="73729124" w14:textId="7F0C10F3" w:rsidR="00645459" w:rsidRPr="00E72238" w:rsidRDefault="00645459" w:rsidP="00946DF9">
            <w:pPr>
              <w:pStyle w:val="boxbulletts"/>
              <w:spacing w:line="240" w:lineRule="auto"/>
              <w:rPr>
                <w:rFonts w:cs="Arial"/>
                <w:i w:val="0"/>
                <w:sz w:val="22"/>
                <w:szCs w:val="22"/>
              </w:rPr>
            </w:pPr>
          </w:p>
        </w:tc>
      </w:tr>
      <w:tr w:rsidR="00115C7D" w:rsidRPr="00E72238" w14:paraId="5BE74455" w14:textId="77777777" w:rsidTr="001420AD">
        <w:trPr>
          <w:trHeight w:val="598"/>
        </w:trPr>
        <w:tc>
          <w:tcPr>
            <w:tcW w:w="3085" w:type="dxa"/>
            <w:vAlign w:val="center"/>
          </w:tcPr>
          <w:p w14:paraId="12D99BF2" w14:textId="53450393" w:rsidR="00115C7D" w:rsidRPr="00946DF9" w:rsidRDefault="00AE3E5D" w:rsidP="00946DF9">
            <w:pPr>
              <w:spacing w:after="0" w:line="240" w:lineRule="auto"/>
              <w:rPr>
                <w:rStyle w:val="StyleLatinInterstate-LightAsianSimSun9ptBlack"/>
                <w:rFonts w:ascii="Calibri" w:hAnsi="Calibri" w:cs="Calibri"/>
                <w:iCs/>
                <w:sz w:val="22"/>
                <w:szCs w:val="28"/>
              </w:rPr>
            </w:pPr>
            <w:r w:rsidRPr="00946DF9">
              <w:rPr>
                <w:rStyle w:val="StyleLatinInterstate-LightAsianSimSun9ptBlack"/>
                <w:rFonts w:ascii="Calibri" w:hAnsi="Calibri" w:cs="Calibri"/>
                <w:iCs/>
                <w:sz w:val="22"/>
                <w:szCs w:val="28"/>
              </w:rPr>
              <w:t>Legal Services</w:t>
            </w:r>
          </w:p>
        </w:tc>
        <w:tc>
          <w:tcPr>
            <w:tcW w:w="6491" w:type="dxa"/>
            <w:vAlign w:val="center"/>
          </w:tcPr>
          <w:p w14:paraId="122B401A" w14:textId="77777777" w:rsidR="00685A3F" w:rsidRDefault="00685A3F" w:rsidP="00946DF9">
            <w:pPr>
              <w:pStyle w:val="boxbulletts"/>
              <w:spacing w:line="240" w:lineRule="auto"/>
              <w:rPr>
                <w:rFonts w:cs="Arial"/>
                <w:i w:val="0"/>
                <w:sz w:val="22"/>
                <w:szCs w:val="22"/>
              </w:rPr>
            </w:pPr>
            <w:r>
              <w:rPr>
                <w:rFonts w:cs="Arial"/>
                <w:i w:val="0"/>
                <w:sz w:val="22"/>
                <w:szCs w:val="22"/>
              </w:rPr>
              <w:t>Cook Lawyers – John Cook</w:t>
            </w:r>
          </w:p>
          <w:p w14:paraId="4140541A" w14:textId="2046E789" w:rsidR="00115C7D" w:rsidRPr="00E72238" w:rsidRDefault="00685A3F" w:rsidP="00946DF9">
            <w:pPr>
              <w:pStyle w:val="boxbulletts"/>
              <w:spacing w:line="240" w:lineRule="auto"/>
              <w:rPr>
                <w:rFonts w:cs="Arial"/>
                <w:i w:val="0"/>
                <w:sz w:val="22"/>
                <w:szCs w:val="22"/>
              </w:rPr>
            </w:pPr>
            <w:hyperlink r:id="rId78" w:history="1">
              <w:r w:rsidRPr="00F54318">
                <w:rPr>
                  <w:rStyle w:val="Hyperlink"/>
                  <w:rFonts w:cs="Arial"/>
                  <w:i w:val="0"/>
                  <w:sz w:val="22"/>
                  <w:szCs w:val="22"/>
                </w:rPr>
                <w:t>john@cooklawyers.co.uk</w:t>
              </w:r>
            </w:hyperlink>
            <w:r>
              <w:rPr>
                <w:rFonts w:cs="Arial"/>
                <w:i w:val="0"/>
                <w:sz w:val="22"/>
                <w:szCs w:val="22"/>
              </w:rPr>
              <w:t xml:space="preserve"> 01625 725000</w:t>
            </w:r>
          </w:p>
        </w:tc>
      </w:tr>
      <w:tr w:rsidR="00115C7D" w:rsidRPr="00E72238" w14:paraId="5D99F6DD" w14:textId="77777777" w:rsidTr="001420AD">
        <w:trPr>
          <w:trHeight w:val="365"/>
        </w:trPr>
        <w:tc>
          <w:tcPr>
            <w:tcW w:w="3085" w:type="dxa"/>
            <w:vAlign w:val="center"/>
          </w:tcPr>
          <w:p w14:paraId="52355761" w14:textId="519CA76A" w:rsidR="00115C7D" w:rsidRPr="00946DF9" w:rsidRDefault="00685A3F" w:rsidP="00946DF9">
            <w:pPr>
              <w:spacing w:after="0" w:line="240" w:lineRule="auto"/>
              <w:rPr>
                <w:rStyle w:val="StyleLatinInterstate-LightAsianSimSun9ptBlack"/>
                <w:rFonts w:ascii="Calibri" w:hAnsi="Calibri" w:cs="Calibri"/>
                <w:iCs/>
                <w:sz w:val="22"/>
                <w:szCs w:val="28"/>
              </w:rPr>
            </w:pPr>
            <w:r w:rsidRPr="00946DF9">
              <w:rPr>
                <w:rStyle w:val="StyleLatinInterstate-LightAsianSimSun9ptBlack"/>
                <w:rFonts w:ascii="Calibri" w:hAnsi="Calibri" w:cs="Calibri"/>
                <w:iCs/>
                <w:sz w:val="22"/>
                <w:szCs w:val="28"/>
              </w:rPr>
              <w:t>Trust HR Co-Ordinator</w:t>
            </w:r>
          </w:p>
        </w:tc>
        <w:tc>
          <w:tcPr>
            <w:tcW w:w="6491" w:type="dxa"/>
            <w:vAlign w:val="center"/>
          </w:tcPr>
          <w:p w14:paraId="636610A8" w14:textId="41D60013" w:rsidR="00115C7D" w:rsidRPr="00E72238" w:rsidRDefault="001420AD" w:rsidP="00946DF9">
            <w:pPr>
              <w:pStyle w:val="boxbulletts"/>
              <w:spacing w:line="240" w:lineRule="auto"/>
              <w:rPr>
                <w:rFonts w:cs="Arial"/>
                <w:i w:val="0"/>
                <w:sz w:val="22"/>
                <w:szCs w:val="22"/>
              </w:rPr>
            </w:pPr>
            <w:hyperlink r:id="rId79" w:history="1">
              <w:r w:rsidRPr="004D56BB">
                <w:rPr>
                  <w:rStyle w:val="Hyperlink"/>
                  <w:rFonts w:cs="Arial"/>
                  <w:i w:val="0"/>
                  <w:sz w:val="22"/>
                  <w:szCs w:val="22"/>
                </w:rPr>
                <w:t>people@concordiamat.co.uk</w:t>
              </w:r>
            </w:hyperlink>
            <w:r w:rsidR="009C3268">
              <w:rPr>
                <w:rFonts w:cs="Arial"/>
                <w:i w:val="0"/>
                <w:sz w:val="22"/>
                <w:szCs w:val="22"/>
              </w:rPr>
              <w:t xml:space="preserve"> </w:t>
            </w:r>
          </w:p>
        </w:tc>
      </w:tr>
      <w:tr w:rsidR="00115C7D" w:rsidRPr="00E72238" w14:paraId="6BB75581" w14:textId="77777777" w:rsidTr="001420AD">
        <w:tc>
          <w:tcPr>
            <w:tcW w:w="3085" w:type="dxa"/>
            <w:vAlign w:val="center"/>
          </w:tcPr>
          <w:p w14:paraId="02148448" w14:textId="7D78E313" w:rsidR="00115C7D" w:rsidRPr="00946DF9" w:rsidRDefault="00115C7D" w:rsidP="00946DF9">
            <w:pPr>
              <w:spacing w:after="0" w:line="240" w:lineRule="auto"/>
              <w:rPr>
                <w:rStyle w:val="StyleLatinInterstate-LightAsianSimSun9ptBlack"/>
                <w:rFonts w:ascii="Calibri" w:hAnsi="Calibri" w:cs="Calibri"/>
                <w:iCs/>
                <w:sz w:val="22"/>
                <w:szCs w:val="28"/>
              </w:rPr>
            </w:pPr>
            <w:r w:rsidRPr="00946DF9">
              <w:rPr>
                <w:rStyle w:val="StyleLatinInterstate-LightAsianSimSun9ptBlack"/>
                <w:rFonts w:ascii="Calibri" w:hAnsi="Calibri" w:cs="Calibri"/>
                <w:iCs/>
                <w:sz w:val="22"/>
                <w:szCs w:val="28"/>
              </w:rPr>
              <w:t>Integrated access and Referral Team</w:t>
            </w:r>
            <w:r w:rsidR="00EA32A3">
              <w:rPr>
                <w:rStyle w:val="StyleLatinInterstate-LightAsianSimSun9ptBlack"/>
                <w:rFonts w:ascii="Calibri" w:hAnsi="Calibri" w:cs="Calibri"/>
                <w:iCs/>
                <w:sz w:val="22"/>
                <w:szCs w:val="28"/>
              </w:rPr>
              <w:t xml:space="preserve"> </w:t>
            </w:r>
            <w:r w:rsidRPr="00946DF9">
              <w:rPr>
                <w:rStyle w:val="StyleLatinInterstate-LightAsianSimSun9ptBlack"/>
                <w:rFonts w:ascii="Calibri" w:hAnsi="Calibri" w:cs="Calibri"/>
                <w:iCs/>
                <w:sz w:val="22"/>
                <w:szCs w:val="28"/>
              </w:rPr>
              <w:t>8.30-5pm Mon-Thurs</w:t>
            </w:r>
          </w:p>
          <w:p w14:paraId="68236C89" w14:textId="77777777" w:rsidR="00115C7D" w:rsidRPr="00946DF9" w:rsidRDefault="00115C7D" w:rsidP="00946DF9">
            <w:pPr>
              <w:spacing w:after="0" w:line="240" w:lineRule="auto"/>
              <w:rPr>
                <w:rStyle w:val="StyleLatinInterstate-LightAsianSimSun9ptBlack"/>
                <w:rFonts w:ascii="Calibri" w:hAnsi="Calibri" w:cs="Calibri"/>
                <w:iCs/>
                <w:sz w:val="22"/>
                <w:szCs w:val="28"/>
              </w:rPr>
            </w:pPr>
            <w:r w:rsidRPr="00946DF9">
              <w:rPr>
                <w:rStyle w:val="StyleLatinInterstate-LightAsianSimSun9ptBlack"/>
                <w:rFonts w:ascii="Calibri" w:hAnsi="Calibri" w:cs="Calibri"/>
                <w:iCs/>
                <w:sz w:val="22"/>
                <w:szCs w:val="28"/>
              </w:rPr>
              <w:t>8.30-4.30 Fri</w:t>
            </w:r>
          </w:p>
        </w:tc>
        <w:tc>
          <w:tcPr>
            <w:tcW w:w="6491" w:type="dxa"/>
            <w:vAlign w:val="center"/>
          </w:tcPr>
          <w:p w14:paraId="3207AE52" w14:textId="77777777" w:rsidR="00115C7D" w:rsidRPr="00E72238" w:rsidRDefault="00115C7D" w:rsidP="00946DF9">
            <w:pPr>
              <w:pStyle w:val="boxbulletts"/>
              <w:spacing w:line="240" w:lineRule="auto"/>
              <w:rPr>
                <w:rFonts w:cs="Arial"/>
                <w:i w:val="0"/>
                <w:sz w:val="22"/>
                <w:szCs w:val="22"/>
              </w:rPr>
            </w:pPr>
            <w:r w:rsidRPr="00E72238">
              <w:rPr>
                <w:rFonts w:cs="Arial"/>
                <w:i w:val="0"/>
                <w:sz w:val="22"/>
                <w:szCs w:val="22"/>
              </w:rPr>
              <w:t>0300 123 7047</w:t>
            </w:r>
          </w:p>
        </w:tc>
      </w:tr>
      <w:tr w:rsidR="00115C7D" w:rsidRPr="00E72238" w14:paraId="0CCF0A11" w14:textId="77777777" w:rsidTr="001420AD">
        <w:tc>
          <w:tcPr>
            <w:tcW w:w="3085" w:type="dxa"/>
            <w:vAlign w:val="center"/>
          </w:tcPr>
          <w:p w14:paraId="73582E45" w14:textId="77777777" w:rsidR="00115C7D" w:rsidRPr="00EA32A3" w:rsidRDefault="00115C7D" w:rsidP="00946DF9">
            <w:pPr>
              <w:spacing w:after="0" w:line="240" w:lineRule="auto"/>
              <w:rPr>
                <w:rStyle w:val="StyleLatinInterstate-LightAsianSimSun9ptBlack"/>
                <w:rFonts w:ascii="Calibri" w:hAnsi="Calibri" w:cs="Calibri"/>
                <w:iCs/>
                <w:sz w:val="22"/>
              </w:rPr>
            </w:pPr>
            <w:r w:rsidRPr="00EA32A3">
              <w:rPr>
                <w:rStyle w:val="StyleLatinInterstate-LightAsianSimSun9ptBlack"/>
                <w:rFonts w:ascii="Calibri" w:hAnsi="Calibri" w:cs="Calibri"/>
                <w:iCs/>
                <w:sz w:val="22"/>
              </w:rPr>
              <w:t xml:space="preserve">Emergency Duty Team </w:t>
            </w:r>
          </w:p>
          <w:p w14:paraId="18F40960" w14:textId="77777777" w:rsidR="00115C7D" w:rsidRPr="00EA32A3" w:rsidRDefault="00115C7D" w:rsidP="00946DF9">
            <w:pPr>
              <w:spacing w:after="0" w:line="240" w:lineRule="auto"/>
              <w:rPr>
                <w:rStyle w:val="StyleLatinInterstate-LightAsianSimSun9ptBlack"/>
                <w:rFonts w:ascii="Calibri" w:hAnsi="Calibri" w:cs="Calibri"/>
                <w:iCs/>
                <w:sz w:val="22"/>
              </w:rPr>
            </w:pPr>
            <w:r w:rsidRPr="00EA32A3">
              <w:rPr>
                <w:rStyle w:val="StyleLatinInterstate-LightAsianSimSun9ptBlack"/>
                <w:rFonts w:ascii="Calibri" w:hAnsi="Calibri" w:cs="Calibri"/>
                <w:iCs/>
                <w:sz w:val="22"/>
              </w:rPr>
              <w:t>(Out of hours)</w:t>
            </w:r>
          </w:p>
          <w:p w14:paraId="65186889" w14:textId="77777777" w:rsidR="00115C7D" w:rsidRPr="00EA32A3" w:rsidRDefault="00115C7D" w:rsidP="00946DF9">
            <w:pPr>
              <w:spacing w:after="0" w:line="240" w:lineRule="auto"/>
              <w:rPr>
                <w:rStyle w:val="StyleLatinInterstate-LightAsianSimSun9ptBlack"/>
                <w:rFonts w:ascii="Calibri" w:hAnsi="Calibri" w:cs="Calibri"/>
                <w:iCs/>
                <w:sz w:val="22"/>
              </w:rPr>
            </w:pPr>
            <w:r w:rsidRPr="00EA32A3">
              <w:rPr>
                <w:rStyle w:val="StyleLatinInterstate-LightAsianSimSun9ptBlack"/>
                <w:rFonts w:ascii="Calibri" w:hAnsi="Calibri" w:cs="Calibri"/>
                <w:iCs/>
                <w:sz w:val="22"/>
              </w:rPr>
              <w:t>4.30pm-8am Mon-Thurs</w:t>
            </w:r>
          </w:p>
          <w:p w14:paraId="746F469A" w14:textId="77777777" w:rsidR="00115C7D" w:rsidRPr="00EA32A3" w:rsidRDefault="00115C7D" w:rsidP="00946DF9">
            <w:pPr>
              <w:spacing w:after="0" w:line="240" w:lineRule="auto"/>
              <w:rPr>
                <w:rStyle w:val="StyleLatinInterstate-LightAsianSimSun9ptBlack"/>
                <w:rFonts w:ascii="Calibri" w:hAnsi="Calibri" w:cs="Calibri"/>
                <w:iCs/>
                <w:sz w:val="22"/>
              </w:rPr>
            </w:pPr>
            <w:r w:rsidRPr="00EA32A3">
              <w:rPr>
                <w:rStyle w:val="StyleLatinInterstate-LightAsianSimSun9ptBlack"/>
                <w:rFonts w:ascii="Calibri" w:hAnsi="Calibri" w:cs="Calibri"/>
                <w:iCs/>
                <w:sz w:val="22"/>
              </w:rPr>
              <w:t>From 4pm Friday</w:t>
            </w:r>
          </w:p>
          <w:p w14:paraId="6BF4854B" w14:textId="21AC3EE0" w:rsidR="00115C7D" w:rsidRPr="00EA32A3" w:rsidRDefault="00115C7D" w:rsidP="00946DF9">
            <w:pPr>
              <w:spacing w:after="0" w:line="240" w:lineRule="auto"/>
              <w:rPr>
                <w:rStyle w:val="StyleLatinInterstate-LightAsianSimSun9ptBlack"/>
                <w:rFonts w:ascii="Calibri" w:hAnsi="Calibri" w:cs="Calibri"/>
                <w:iCs/>
                <w:sz w:val="22"/>
              </w:rPr>
            </w:pPr>
            <w:r w:rsidRPr="00EA32A3">
              <w:rPr>
                <w:rStyle w:val="StyleLatinInterstate-LightAsianSimSun9ptBlack"/>
                <w:rFonts w:ascii="Calibri" w:hAnsi="Calibri" w:cs="Calibri"/>
                <w:iCs/>
                <w:sz w:val="22"/>
              </w:rPr>
              <w:t>24</w:t>
            </w:r>
            <w:r w:rsidR="00EA32A3" w:rsidRPr="00EA32A3">
              <w:rPr>
                <w:rStyle w:val="StyleLatinInterstate-LightAsianSimSun9ptBlack"/>
                <w:rFonts w:ascii="Calibri" w:hAnsi="Calibri" w:cs="Calibri"/>
                <w:iCs/>
                <w:sz w:val="22"/>
              </w:rPr>
              <w:t xml:space="preserve"> </w:t>
            </w:r>
            <w:r w:rsidRPr="00EA32A3">
              <w:rPr>
                <w:rStyle w:val="StyleLatinInterstate-LightAsianSimSun9ptBlack"/>
                <w:rFonts w:ascii="Calibri" w:hAnsi="Calibri" w:cs="Calibri"/>
                <w:iCs/>
                <w:sz w:val="22"/>
              </w:rPr>
              <w:t>hours weekends and bank holidays</w:t>
            </w:r>
          </w:p>
        </w:tc>
        <w:tc>
          <w:tcPr>
            <w:tcW w:w="6491" w:type="dxa"/>
            <w:vAlign w:val="center"/>
          </w:tcPr>
          <w:p w14:paraId="1EAA781F" w14:textId="77777777" w:rsidR="00115C7D" w:rsidRPr="00E72238" w:rsidRDefault="00115C7D" w:rsidP="00946DF9">
            <w:pPr>
              <w:pStyle w:val="boxbulletts"/>
              <w:spacing w:line="240" w:lineRule="auto"/>
              <w:rPr>
                <w:rFonts w:cs="Arial"/>
                <w:i w:val="0"/>
                <w:sz w:val="22"/>
                <w:szCs w:val="22"/>
              </w:rPr>
            </w:pPr>
            <w:r w:rsidRPr="00E72238">
              <w:rPr>
                <w:rFonts w:cs="Arial"/>
                <w:i w:val="0"/>
                <w:sz w:val="22"/>
                <w:szCs w:val="22"/>
              </w:rPr>
              <w:t>01244 977 277</w:t>
            </w:r>
          </w:p>
        </w:tc>
      </w:tr>
      <w:tr w:rsidR="00115C7D" w:rsidRPr="00E72238" w14:paraId="64D47BE6" w14:textId="77777777" w:rsidTr="001420AD">
        <w:tc>
          <w:tcPr>
            <w:tcW w:w="3085" w:type="dxa"/>
            <w:vAlign w:val="center"/>
          </w:tcPr>
          <w:p w14:paraId="7DC1E89E" w14:textId="77777777" w:rsidR="00115C7D" w:rsidRPr="00EA32A3" w:rsidRDefault="00115C7D" w:rsidP="00946DF9">
            <w:pPr>
              <w:spacing w:after="0" w:line="240" w:lineRule="auto"/>
              <w:rPr>
                <w:rStyle w:val="StyleLatinInterstate-LightAsianSimSun9ptBlack"/>
                <w:rFonts w:ascii="Calibri" w:hAnsi="Calibri" w:cs="Calibri"/>
                <w:iCs/>
                <w:sz w:val="22"/>
                <w:highlight w:val="green"/>
              </w:rPr>
            </w:pPr>
            <w:r w:rsidRPr="00645459">
              <w:rPr>
                <w:rStyle w:val="StyleLatinInterstate-LightAsianSimSun9ptBlack"/>
                <w:rFonts w:ascii="Calibri" w:hAnsi="Calibri" w:cs="Calibri"/>
                <w:iCs/>
                <w:sz w:val="22"/>
              </w:rPr>
              <w:t>TAF Advisor</w:t>
            </w:r>
          </w:p>
        </w:tc>
        <w:tc>
          <w:tcPr>
            <w:tcW w:w="6491" w:type="dxa"/>
            <w:vAlign w:val="center"/>
          </w:tcPr>
          <w:p w14:paraId="1305E951" w14:textId="219D804A" w:rsidR="00115C7D" w:rsidRPr="009C3268" w:rsidRDefault="00645459" w:rsidP="00946DF9">
            <w:pPr>
              <w:pStyle w:val="boxbulletts"/>
              <w:spacing w:line="240" w:lineRule="auto"/>
              <w:rPr>
                <w:rFonts w:cs="Arial"/>
                <w:i w:val="0"/>
                <w:sz w:val="22"/>
                <w:szCs w:val="22"/>
                <w:highlight w:val="green"/>
              </w:rPr>
            </w:pPr>
            <w:hyperlink r:id="rId80" w:anchor="h1" w:tgtFrame="_blank" w:history="1">
              <w:r w:rsidRPr="00645459">
                <w:rPr>
                  <w:rFonts w:eastAsiaTheme="minorHAnsi" w:cs="Arial"/>
                  <w:i w:val="0"/>
                  <w:color w:val="1155CC"/>
                  <w:sz w:val="22"/>
                  <w:szCs w:val="22"/>
                  <w:u w:val="single"/>
                  <w:shd w:val="clear" w:color="auto" w:fill="FFFFFF"/>
                  <w:lang w:eastAsia="en-US"/>
                </w:rPr>
                <w:t>Team around the Family (TAF) Logging</w:t>
              </w:r>
            </w:hyperlink>
          </w:p>
        </w:tc>
      </w:tr>
      <w:tr w:rsidR="00115C7D" w:rsidRPr="00E72238" w14:paraId="0807674B" w14:textId="77777777" w:rsidTr="001420AD">
        <w:tc>
          <w:tcPr>
            <w:tcW w:w="3085" w:type="dxa"/>
            <w:vAlign w:val="center"/>
          </w:tcPr>
          <w:p w14:paraId="46A21E97" w14:textId="77777777" w:rsidR="00115C7D" w:rsidRPr="00EA32A3" w:rsidRDefault="00115C7D" w:rsidP="00946DF9">
            <w:pPr>
              <w:spacing w:after="0" w:line="240" w:lineRule="auto"/>
              <w:rPr>
                <w:rStyle w:val="StyleLatinInterstate-LightAsianSimSun9ptBlack"/>
                <w:rFonts w:ascii="Calibri" w:hAnsi="Calibri" w:cs="Calibri"/>
                <w:iCs/>
                <w:sz w:val="22"/>
              </w:rPr>
            </w:pPr>
            <w:r w:rsidRPr="00EA32A3">
              <w:rPr>
                <w:rStyle w:val="StyleLatinInterstate-LightAsianSimSun9ptBlack"/>
                <w:rFonts w:ascii="Calibri" w:hAnsi="Calibri" w:cs="Calibri"/>
                <w:iCs/>
                <w:sz w:val="22"/>
              </w:rPr>
              <w:t>Safeguarding Children Partnership</w:t>
            </w:r>
          </w:p>
        </w:tc>
        <w:tc>
          <w:tcPr>
            <w:tcW w:w="6491" w:type="dxa"/>
            <w:vAlign w:val="center"/>
          </w:tcPr>
          <w:p w14:paraId="547C603E" w14:textId="77777777" w:rsidR="00115C7D" w:rsidRPr="00E72238" w:rsidRDefault="00115C7D" w:rsidP="00946DF9">
            <w:pPr>
              <w:pStyle w:val="boxbulletts"/>
              <w:spacing w:line="240" w:lineRule="auto"/>
              <w:rPr>
                <w:rFonts w:cs="Arial"/>
                <w:i w:val="0"/>
                <w:sz w:val="22"/>
                <w:szCs w:val="22"/>
              </w:rPr>
            </w:pPr>
            <w:r w:rsidRPr="00E72238">
              <w:rPr>
                <w:rFonts w:cs="Arial"/>
                <w:i w:val="0"/>
                <w:sz w:val="22"/>
                <w:szCs w:val="22"/>
              </w:rPr>
              <w:t xml:space="preserve"> </w:t>
            </w:r>
            <w:hyperlink r:id="rId81" w:history="1">
              <w:r w:rsidRPr="0017678B">
                <w:rPr>
                  <w:rStyle w:val="Hyperlink"/>
                  <w:rFonts w:cs="Arial"/>
                  <w:i w:val="0"/>
                  <w:spacing w:val="2"/>
                  <w:sz w:val="22"/>
                  <w:szCs w:val="22"/>
                </w:rPr>
                <w:t>www.cheshirewestscp.org.uk</w:t>
              </w:r>
            </w:hyperlink>
          </w:p>
          <w:p w14:paraId="42851F1D" w14:textId="77777777" w:rsidR="00115C7D" w:rsidRPr="00E72238" w:rsidRDefault="00115C7D" w:rsidP="00946DF9">
            <w:pPr>
              <w:pStyle w:val="boxbulletts"/>
              <w:spacing w:line="240" w:lineRule="auto"/>
              <w:rPr>
                <w:rFonts w:cs="Arial"/>
                <w:i w:val="0"/>
                <w:sz w:val="22"/>
                <w:szCs w:val="22"/>
              </w:rPr>
            </w:pPr>
            <w:r w:rsidRPr="00E72238">
              <w:rPr>
                <w:rFonts w:cs="Arial"/>
                <w:i w:val="0"/>
                <w:sz w:val="22"/>
                <w:szCs w:val="22"/>
              </w:rPr>
              <w:t>0151 356 6494</w:t>
            </w:r>
          </w:p>
        </w:tc>
      </w:tr>
      <w:tr w:rsidR="00115C7D" w:rsidRPr="00E72238" w14:paraId="241AA05B" w14:textId="77777777" w:rsidTr="001420AD">
        <w:tc>
          <w:tcPr>
            <w:tcW w:w="3085" w:type="dxa"/>
            <w:vAlign w:val="center"/>
          </w:tcPr>
          <w:p w14:paraId="1F124DDD" w14:textId="77777777" w:rsidR="00115C7D" w:rsidRPr="00EA32A3" w:rsidRDefault="00115C7D" w:rsidP="00946DF9">
            <w:pPr>
              <w:spacing w:after="0" w:line="240" w:lineRule="auto"/>
              <w:rPr>
                <w:rStyle w:val="StyleLatinInterstate-LightAsianSimSun9ptBlack"/>
                <w:rFonts w:ascii="Calibri" w:hAnsi="Calibri" w:cs="Calibri"/>
                <w:iCs/>
                <w:sz w:val="22"/>
                <w:highlight w:val="green"/>
              </w:rPr>
            </w:pPr>
            <w:r w:rsidRPr="00645459">
              <w:rPr>
                <w:rStyle w:val="StyleLatinInterstate-LightAsianSimSun9ptBlack"/>
                <w:rFonts w:ascii="Calibri" w:hAnsi="Calibri" w:cs="Calibri"/>
                <w:iCs/>
                <w:sz w:val="22"/>
              </w:rPr>
              <w:t>School Health Advisor</w:t>
            </w:r>
          </w:p>
        </w:tc>
        <w:tc>
          <w:tcPr>
            <w:tcW w:w="6491" w:type="dxa"/>
            <w:vAlign w:val="center"/>
          </w:tcPr>
          <w:p w14:paraId="1C41D1CF" w14:textId="52D5DB25" w:rsidR="00115C7D" w:rsidRPr="00E06019" w:rsidRDefault="00645459" w:rsidP="00946DF9">
            <w:pPr>
              <w:pStyle w:val="boxbulletts"/>
              <w:spacing w:line="240" w:lineRule="auto"/>
              <w:rPr>
                <w:rFonts w:cs="Arial"/>
                <w:i w:val="0"/>
                <w:sz w:val="22"/>
                <w:szCs w:val="22"/>
              </w:rPr>
            </w:pPr>
            <w:hyperlink r:id="rId82" w:tgtFrame="_blank" w:history="1">
              <w:r w:rsidRPr="00E06019">
                <w:rPr>
                  <w:rFonts w:ascii="Aptos" w:eastAsiaTheme="minorHAnsi" w:hAnsi="Aptos" w:cstheme="minorBidi"/>
                  <w:i w:val="0"/>
                  <w:color w:val="1155CC"/>
                  <w:sz w:val="22"/>
                  <w:szCs w:val="22"/>
                  <w:u w:val="single"/>
                  <w:shd w:val="clear" w:color="auto" w:fill="00FFFF"/>
                  <w:lang w:eastAsia="en-US"/>
                </w:rPr>
                <w:t>cwp.northwichandwinsfordduty@nhs.net</w:t>
              </w:r>
            </w:hyperlink>
            <w:r w:rsidRPr="00E06019">
              <w:rPr>
                <w:rFonts w:ascii="Aptos" w:eastAsiaTheme="minorHAnsi" w:hAnsi="Aptos" w:cstheme="minorBidi"/>
                <w:i w:val="0"/>
                <w:sz w:val="22"/>
                <w:szCs w:val="22"/>
                <w:shd w:val="clear" w:color="auto" w:fill="FFFFFF"/>
                <w:lang w:eastAsia="en-US"/>
              </w:rPr>
              <w:t> </w:t>
            </w:r>
          </w:p>
        </w:tc>
      </w:tr>
      <w:tr w:rsidR="00115C7D" w:rsidRPr="00E72238" w14:paraId="1B8E6196" w14:textId="77777777" w:rsidTr="001420AD">
        <w:tc>
          <w:tcPr>
            <w:tcW w:w="3085" w:type="dxa"/>
            <w:vAlign w:val="center"/>
          </w:tcPr>
          <w:p w14:paraId="2C8698B4" w14:textId="77777777" w:rsidR="00115C7D" w:rsidRPr="00EA32A3" w:rsidRDefault="00115C7D" w:rsidP="00946DF9">
            <w:pPr>
              <w:spacing w:after="0" w:line="240" w:lineRule="auto"/>
              <w:rPr>
                <w:rStyle w:val="StyleLatinInterstate-LightAsianSimSun9ptBlack"/>
                <w:rFonts w:ascii="Calibri" w:hAnsi="Calibri" w:cs="Calibri"/>
                <w:iCs/>
                <w:sz w:val="22"/>
                <w:highlight w:val="green"/>
              </w:rPr>
            </w:pPr>
            <w:r w:rsidRPr="00E06019">
              <w:rPr>
                <w:rStyle w:val="StyleLatinInterstate-LightAsianSimSun9ptBlack"/>
                <w:rFonts w:ascii="Calibri" w:hAnsi="Calibri" w:cs="Calibri"/>
                <w:iCs/>
                <w:sz w:val="22"/>
              </w:rPr>
              <w:t>CAMHS</w:t>
            </w:r>
          </w:p>
        </w:tc>
        <w:tc>
          <w:tcPr>
            <w:tcW w:w="6491" w:type="dxa"/>
            <w:vAlign w:val="center"/>
          </w:tcPr>
          <w:p w14:paraId="429CFC78" w14:textId="13F6CBEE" w:rsidR="00115C7D" w:rsidRPr="00E72238" w:rsidRDefault="00E06019" w:rsidP="00946DF9">
            <w:pPr>
              <w:pStyle w:val="boxbulletts"/>
              <w:spacing w:line="240" w:lineRule="auto"/>
              <w:rPr>
                <w:rFonts w:cs="Arial"/>
                <w:i w:val="0"/>
                <w:sz w:val="22"/>
                <w:szCs w:val="22"/>
              </w:rPr>
            </w:pPr>
            <w:hyperlink r:id="rId83" w:history="1">
              <w:r w:rsidRPr="006365F5">
                <w:rPr>
                  <w:rStyle w:val="Hyperlink"/>
                  <w:rFonts w:cs="Arial"/>
                  <w:i w:val="0"/>
                  <w:sz w:val="22"/>
                  <w:szCs w:val="22"/>
                </w:rPr>
                <w:t>https://www.mymind.org.uk/services-and-contacts/cheshire-services/cheshire-cypmhs/winsford-0-18-camhs</w:t>
              </w:r>
            </w:hyperlink>
            <w:r>
              <w:rPr>
                <w:rFonts w:cs="Arial"/>
                <w:i w:val="0"/>
                <w:sz w:val="22"/>
                <w:szCs w:val="22"/>
              </w:rPr>
              <w:t xml:space="preserve"> </w:t>
            </w:r>
          </w:p>
        </w:tc>
      </w:tr>
      <w:tr w:rsidR="00115C7D" w:rsidRPr="00E72238" w14:paraId="4367320F" w14:textId="77777777" w:rsidTr="001420AD">
        <w:tc>
          <w:tcPr>
            <w:tcW w:w="3085" w:type="dxa"/>
            <w:vAlign w:val="center"/>
          </w:tcPr>
          <w:p w14:paraId="404270BD" w14:textId="77777777" w:rsidR="00115C7D" w:rsidRPr="00EA32A3" w:rsidRDefault="00115C7D" w:rsidP="00946DF9">
            <w:pPr>
              <w:spacing w:after="0" w:line="240" w:lineRule="auto"/>
              <w:rPr>
                <w:rStyle w:val="StyleLatinInterstate-LightAsianSimSun9ptBlack"/>
                <w:rFonts w:ascii="Calibri" w:hAnsi="Calibri" w:cs="Calibri"/>
                <w:iCs/>
                <w:sz w:val="22"/>
              </w:rPr>
            </w:pPr>
            <w:r w:rsidRPr="00EA32A3">
              <w:rPr>
                <w:rStyle w:val="StyleLatinInterstate-LightAsianSimSun9ptBlack"/>
                <w:rFonts w:ascii="Calibri" w:hAnsi="Calibri" w:cs="Calibri"/>
                <w:iCs/>
                <w:sz w:val="22"/>
              </w:rPr>
              <w:t>Cheshire Police</w:t>
            </w:r>
          </w:p>
        </w:tc>
        <w:tc>
          <w:tcPr>
            <w:tcW w:w="6491" w:type="dxa"/>
            <w:vAlign w:val="center"/>
          </w:tcPr>
          <w:p w14:paraId="4FEBD3CF" w14:textId="4C856A43" w:rsidR="00115C7D" w:rsidRPr="00E72238" w:rsidRDefault="00115C7D" w:rsidP="00946DF9">
            <w:pPr>
              <w:pStyle w:val="boxbulletts"/>
              <w:spacing w:line="240" w:lineRule="auto"/>
              <w:rPr>
                <w:rFonts w:cs="Arial"/>
                <w:i w:val="0"/>
                <w:sz w:val="22"/>
                <w:szCs w:val="22"/>
              </w:rPr>
            </w:pPr>
            <w:r w:rsidRPr="00E72238">
              <w:rPr>
                <w:rFonts w:cs="Arial"/>
                <w:i w:val="0"/>
                <w:sz w:val="22"/>
                <w:szCs w:val="22"/>
              </w:rPr>
              <w:t xml:space="preserve">0845 458 0000 or 101 for </w:t>
            </w:r>
            <w:r w:rsidR="00EA32A3" w:rsidRPr="00E72238">
              <w:rPr>
                <w:rFonts w:cs="Arial"/>
                <w:i w:val="0"/>
                <w:sz w:val="22"/>
                <w:szCs w:val="22"/>
              </w:rPr>
              <w:t>non-emergencies</w:t>
            </w:r>
          </w:p>
          <w:p w14:paraId="25297B2D" w14:textId="77777777" w:rsidR="00115C7D" w:rsidRPr="00E72238" w:rsidRDefault="00115C7D" w:rsidP="00946DF9">
            <w:pPr>
              <w:pStyle w:val="boxbulletts"/>
              <w:spacing w:line="240" w:lineRule="auto"/>
              <w:rPr>
                <w:rFonts w:cs="Arial"/>
                <w:i w:val="0"/>
                <w:sz w:val="22"/>
                <w:szCs w:val="22"/>
              </w:rPr>
            </w:pPr>
            <w:r w:rsidRPr="00E72238">
              <w:rPr>
                <w:rFonts w:cs="Arial"/>
                <w:i w:val="0"/>
                <w:sz w:val="22"/>
                <w:szCs w:val="22"/>
              </w:rPr>
              <w:t>999 in case of emergency</w:t>
            </w:r>
          </w:p>
        </w:tc>
      </w:tr>
      <w:tr w:rsidR="00115C7D" w:rsidRPr="00E72238" w14:paraId="661C7ED4" w14:textId="77777777" w:rsidTr="00EA32A3">
        <w:trPr>
          <w:trHeight w:val="682"/>
        </w:trPr>
        <w:tc>
          <w:tcPr>
            <w:tcW w:w="3085" w:type="dxa"/>
            <w:vAlign w:val="center"/>
          </w:tcPr>
          <w:p w14:paraId="14B93C66" w14:textId="19E76314" w:rsidR="00115C7D" w:rsidRPr="00946DF9" w:rsidRDefault="00115C7D" w:rsidP="00EA32A3">
            <w:pPr>
              <w:pStyle w:val="boxbulletts"/>
              <w:spacing w:line="240" w:lineRule="auto"/>
              <w:ind w:left="0" w:firstLine="0"/>
              <w:rPr>
                <w:rFonts w:ascii="Calibri" w:hAnsi="Calibri" w:cs="Calibri"/>
                <w:i w:val="0"/>
                <w:sz w:val="22"/>
                <w:szCs w:val="22"/>
              </w:rPr>
            </w:pPr>
            <w:r w:rsidRPr="00E06019">
              <w:rPr>
                <w:rFonts w:ascii="Calibri" w:hAnsi="Calibri" w:cs="Calibri"/>
                <w:i w:val="0"/>
                <w:sz w:val="22"/>
                <w:szCs w:val="22"/>
              </w:rPr>
              <w:lastRenderedPageBreak/>
              <w:t>Neighbourhood</w:t>
            </w:r>
            <w:r w:rsidR="00EA32A3" w:rsidRPr="00E06019">
              <w:rPr>
                <w:rFonts w:ascii="Calibri" w:hAnsi="Calibri" w:cs="Calibri"/>
                <w:i w:val="0"/>
                <w:sz w:val="22"/>
                <w:szCs w:val="22"/>
              </w:rPr>
              <w:t xml:space="preserve"> </w:t>
            </w:r>
            <w:r w:rsidRPr="00E06019">
              <w:rPr>
                <w:rFonts w:ascii="Calibri" w:hAnsi="Calibri" w:cs="Calibri"/>
                <w:i w:val="0"/>
                <w:sz w:val="22"/>
                <w:szCs w:val="22"/>
              </w:rPr>
              <w:t>Policing Officer</w:t>
            </w:r>
          </w:p>
        </w:tc>
        <w:tc>
          <w:tcPr>
            <w:tcW w:w="6491" w:type="dxa"/>
            <w:vAlign w:val="center"/>
          </w:tcPr>
          <w:p w14:paraId="214EC65C" w14:textId="50AA335A" w:rsidR="00115C7D" w:rsidRPr="00E72238" w:rsidRDefault="00E06019" w:rsidP="00946DF9">
            <w:pPr>
              <w:pStyle w:val="boxbulletts"/>
              <w:spacing w:line="240" w:lineRule="auto"/>
              <w:rPr>
                <w:rFonts w:cs="Arial"/>
                <w:i w:val="0"/>
                <w:sz w:val="22"/>
                <w:szCs w:val="22"/>
              </w:rPr>
            </w:pPr>
            <w:hyperlink r:id="rId84" w:history="1">
              <w:r w:rsidRPr="006365F5">
                <w:rPr>
                  <w:rStyle w:val="Hyperlink"/>
                  <w:rFonts w:cs="Arial"/>
                  <w:i w:val="0"/>
                  <w:sz w:val="22"/>
                  <w:szCs w:val="22"/>
                </w:rPr>
                <w:t>https://www.cheshire.police.uk/area/your-area/local-policing-team-contact/triage/v2/contact-your-local-policing-team/</w:t>
              </w:r>
            </w:hyperlink>
            <w:r>
              <w:rPr>
                <w:rFonts w:cs="Arial"/>
                <w:i w:val="0"/>
                <w:sz w:val="22"/>
                <w:szCs w:val="22"/>
              </w:rPr>
              <w:t xml:space="preserve"> </w:t>
            </w:r>
          </w:p>
        </w:tc>
      </w:tr>
    </w:tbl>
    <w:p w14:paraId="645C8988" w14:textId="466872A1" w:rsidR="00DF074D" w:rsidRPr="00115C7D" w:rsidRDefault="00DF074D" w:rsidP="00115C7D"/>
    <w:sectPr w:rsidR="00DF074D" w:rsidRPr="00115C7D" w:rsidSect="00B233B1">
      <w:headerReference w:type="default" r:id="rId85"/>
      <w:footerReference w:type="default" r:id="rId8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C1AC4" w14:textId="77777777" w:rsidR="00A5318B" w:rsidRDefault="00A5318B" w:rsidP="002A06C6">
      <w:pPr>
        <w:spacing w:after="0" w:line="240" w:lineRule="auto"/>
      </w:pPr>
      <w:r>
        <w:separator/>
      </w:r>
    </w:p>
  </w:endnote>
  <w:endnote w:type="continuationSeparator" w:id="0">
    <w:p w14:paraId="02C5C635" w14:textId="77777777" w:rsidR="00A5318B" w:rsidRDefault="00A5318B" w:rsidP="002A06C6">
      <w:pPr>
        <w:spacing w:after="0" w:line="240" w:lineRule="auto"/>
      </w:pPr>
      <w:r>
        <w:continuationSeparator/>
      </w:r>
    </w:p>
  </w:endnote>
  <w:endnote w:type="continuationNotice" w:id="1">
    <w:p w14:paraId="6CC75DFC" w14:textId="77777777" w:rsidR="00A5318B" w:rsidRDefault="00A531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4533" w14:textId="2DB58B0E" w:rsidR="00BB0A5B" w:rsidRPr="006B0F02" w:rsidRDefault="00000000">
    <w:pPr>
      <w:pStyle w:val="Footer"/>
      <w:rPr>
        <w:color w:val="7F7F7F" w:themeColor="text1" w:themeTint="80"/>
      </w:rPr>
    </w:pPr>
    <w:sdt>
      <w:sdtPr>
        <w:rPr>
          <w:color w:val="7F7F7F" w:themeColor="text1" w:themeTint="80"/>
        </w:rPr>
        <w:alias w:val="Title"/>
        <w:tag w:val=""/>
        <w:id w:val="-1128550713"/>
        <w:placeholder>
          <w:docPart w:val="035CA95F121E4117A2E3819E6C1F6E1C"/>
        </w:placeholder>
        <w:dataBinding w:prefixMappings="xmlns:ns0='http://purl.org/dc/elements/1.1/' xmlns:ns1='http://schemas.openxmlformats.org/package/2006/metadata/core-properties' " w:xpath="/ns1:coreProperties[1]/ns0:title[1]" w:storeItemID="{6C3C8BC8-F283-45AE-878A-BAB7291924A1}"/>
        <w:text/>
      </w:sdtPr>
      <w:sdtContent>
        <w:r w:rsidR="008C29D9">
          <w:rPr>
            <w:color w:val="7F7F7F" w:themeColor="text1" w:themeTint="80"/>
          </w:rPr>
          <w:t xml:space="preserve">Safeguarding Policy Wimboldsley Primary School </w:t>
        </w:r>
      </w:sdtContent>
    </w:sdt>
    <w:r w:rsidR="00BB5AB6" w:rsidRPr="006B0F02">
      <w:rPr>
        <w:color w:val="7F7F7F" w:themeColor="text1" w:themeTint="80"/>
      </w:rPr>
      <w:tab/>
      <w:t>Concordia Multi Academy Trust</w:t>
    </w:r>
    <w:r w:rsidR="00BB0A5B" w:rsidRPr="006B0F02">
      <w:rPr>
        <w:color w:val="7F7F7F" w:themeColor="text1" w:themeTint="80"/>
      </w:rPr>
      <w:tab/>
    </w:r>
    <w:r w:rsidR="00666480" w:rsidRPr="00666480">
      <w:rPr>
        <w:color w:val="7F7F7F" w:themeColor="text1" w:themeTint="80"/>
      </w:rPr>
      <w:fldChar w:fldCharType="begin"/>
    </w:r>
    <w:r w:rsidR="00666480" w:rsidRPr="00666480">
      <w:rPr>
        <w:color w:val="7F7F7F" w:themeColor="text1" w:themeTint="80"/>
      </w:rPr>
      <w:instrText xml:space="preserve"> PAGE   \* MERGEFORMAT </w:instrText>
    </w:r>
    <w:r w:rsidR="00666480" w:rsidRPr="00666480">
      <w:rPr>
        <w:color w:val="7F7F7F" w:themeColor="text1" w:themeTint="80"/>
      </w:rPr>
      <w:fldChar w:fldCharType="separate"/>
    </w:r>
    <w:r w:rsidR="00666480" w:rsidRPr="00666480">
      <w:rPr>
        <w:noProof/>
        <w:color w:val="7F7F7F" w:themeColor="text1" w:themeTint="80"/>
      </w:rPr>
      <w:t>1</w:t>
    </w:r>
    <w:r w:rsidR="00666480" w:rsidRPr="00666480">
      <w:rPr>
        <w:noProof/>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1160" w14:textId="77777777" w:rsidR="00A5318B" w:rsidRDefault="00A5318B" w:rsidP="002A06C6">
      <w:pPr>
        <w:spacing w:after="0" w:line="240" w:lineRule="auto"/>
      </w:pPr>
      <w:r>
        <w:separator/>
      </w:r>
    </w:p>
  </w:footnote>
  <w:footnote w:type="continuationSeparator" w:id="0">
    <w:p w14:paraId="149B9F55" w14:textId="77777777" w:rsidR="00A5318B" w:rsidRDefault="00A5318B" w:rsidP="002A06C6">
      <w:pPr>
        <w:spacing w:after="0" w:line="240" w:lineRule="auto"/>
      </w:pPr>
      <w:r>
        <w:continuationSeparator/>
      </w:r>
    </w:p>
  </w:footnote>
  <w:footnote w:type="continuationNotice" w:id="1">
    <w:p w14:paraId="6EE117D7" w14:textId="77777777" w:rsidR="00A5318B" w:rsidRDefault="00A5318B">
      <w:pPr>
        <w:spacing w:after="0" w:line="240" w:lineRule="auto"/>
      </w:pPr>
    </w:p>
  </w:footnote>
  <w:footnote w:id="2">
    <w:p w14:paraId="5CFFF1D7" w14:textId="4679FDDA" w:rsidR="00EF0EEE" w:rsidRDefault="00EF0EEE" w:rsidP="00EF0EEE">
      <w:pPr>
        <w:pStyle w:val="FootnoteText"/>
      </w:pPr>
    </w:p>
  </w:footnote>
  <w:footnote w:id="3">
    <w:p w14:paraId="254058AB" w14:textId="3CD6450E" w:rsidR="00CF307B" w:rsidRDefault="00CF307B" w:rsidP="00CF307B">
      <w:pPr>
        <w:pStyle w:val="FootnoteText"/>
      </w:pPr>
    </w:p>
  </w:footnote>
  <w:footnote w:id="4">
    <w:p w14:paraId="3ECE255E" w14:textId="72365895" w:rsidR="00CF307B" w:rsidRDefault="00CF307B" w:rsidP="00CF307B">
      <w:pPr>
        <w:pStyle w:val="FootnoteText"/>
      </w:pPr>
    </w:p>
  </w:footnote>
  <w:footnote w:id="5">
    <w:p w14:paraId="057C663D" w14:textId="2F366F5F" w:rsidR="00CF307B" w:rsidRDefault="00CF307B" w:rsidP="00CF307B">
      <w:pPr>
        <w:pStyle w:val="FootnoteText"/>
      </w:pPr>
    </w:p>
  </w:footnote>
  <w:footnote w:id="6">
    <w:p w14:paraId="354DE679" w14:textId="33C1264C" w:rsidR="00AB2A6E" w:rsidRPr="00530F17" w:rsidRDefault="00AB2A6E" w:rsidP="00AB2A6E">
      <w:pPr>
        <w:pStyle w:val="FootnoteText"/>
        <w:rPr>
          <w:color w:val="0563C1"/>
          <w:u w:val="singl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78.5pt;height:152.25pt" o:bullet="t">
        <v:imagedata r:id="rId1" o:title="Curve Low Res"/>
      </v:shape>
    </w:pict>
  </w:numPicBullet>
  <w:abstractNum w:abstractNumId="0" w15:restartNumberingAfterBreak="0">
    <w:nsid w:val="053736FF"/>
    <w:multiLevelType w:val="hybridMultilevel"/>
    <w:tmpl w:val="2C784E4E"/>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7C0657"/>
    <w:multiLevelType w:val="hybridMultilevel"/>
    <w:tmpl w:val="F3F8F50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BB5151"/>
    <w:multiLevelType w:val="hybridMultilevel"/>
    <w:tmpl w:val="ADD67650"/>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22D59"/>
    <w:multiLevelType w:val="hybridMultilevel"/>
    <w:tmpl w:val="CB109822"/>
    <w:lvl w:ilvl="0" w:tplc="ED3E090C">
      <w:start w:val="1"/>
      <w:numFmt w:val="bullet"/>
      <w:lvlText w:val=""/>
      <w:lvlPicBulletId w:val="0"/>
      <w:lvlJc w:val="left"/>
      <w:pPr>
        <w:ind w:left="360" w:hanging="360"/>
      </w:pPr>
      <w:rPr>
        <w:rFonts w:ascii="Symbol" w:hAnsi="Symbol" w:hint="default"/>
        <w:color w:val="auto"/>
      </w:rPr>
    </w:lvl>
    <w:lvl w:ilvl="1" w:tplc="DD906A04">
      <w:numFmt w:val="bullet"/>
      <w:lvlText w:val="•"/>
      <w:lvlJc w:val="left"/>
      <w:pPr>
        <w:ind w:left="1080" w:hanging="360"/>
      </w:pPr>
      <w:rPr>
        <w:rFonts w:ascii="Calibri" w:eastAsiaTheme="minorHAnsi"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576391"/>
    <w:multiLevelType w:val="hybridMultilevel"/>
    <w:tmpl w:val="EB5834D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087AA5"/>
    <w:multiLevelType w:val="hybridMultilevel"/>
    <w:tmpl w:val="E6BE9F0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2B4287"/>
    <w:multiLevelType w:val="hybridMultilevel"/>
    <w:tmpl w:val="C9D6C5FE"/>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94D641F"/>
    <w:multiLevelType w:val="hybridMultilevel"/>
    <w:tmpl w:val="76B2FE8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DB3C73"/>
    <w:multiLevelType w:val="hybridMultilevel"/>
    <w:tmpl w:val="ED7896BA"/>
    <w:lvl w:ilvl="0" w:tplc="ED3E090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9" w15:restartNumberingAfterBreak="0">
    <w:nsid w:val="1DB13F9C"/>
    <w:multiLevelType w:val="hybridMultilevel"/>
    <w:tmpl w:val="2542CB6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0" w15:restartNumberingAfterBreak="0">
    <w:nsid w:val="1F5E2205"/>
    <w:multiLevelType w:val="hybridMultilevel"/>
    <w:tmpl w:val="82CE7EC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4200A"/>
    <w:multiLevelType w:val="hybridMultilevel"/>
    <w:tmpl w:val="8E58726C"/>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371D3F"/>
    <w:multiLevelType w:val="hybridMultilevel"/>
    <w:tmpl w:val="9F10BB76"/>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3F6E38"/>
    <w:multiLevelType w:val="hybridMultilevel"/>
    <w:tmpl w:val="57AE202E"/>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FB5BC7"/>
    <w:multiLevelType w:val="hybridMultilevel"/>
    <w:tmpl w:val="6C4ADF98"/>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3E3C65"/>
    <w:multiLevelType w:val="hybridMultilevel"/>
    <w:tmpl w:val="6950AD74"/>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AA2C04"/>
    <w:multiLevelType w:val="hybridMultilevel"/>
    <w:tmpl w:val="A5A42D7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4FE22BC"/>
    <w:multiLevelType w:val="hybridMultilevel"/>
    <w:tmpl w:val="184EADE2"/>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8" w15:restartNumberingAfterBreak="0">
    <w:nsid w:val="36581F0C"/>
    <w:multiLevelType w:val="hybridMultilevel"/>
    <w:tmpl w:val="ADAE7870"/>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4C67EF"/>
    <w:multiLevelType w:val="hybridMultilevel"/>
    <w:tmpl w:val="27B0D5A2"/>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BA56203"/>
    <w:multiLevelType w:val="hybridMultilevel"/>
    <w:tmpl w:val="F6BE80F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005533"/>
    <w:multiLevelType w:val="hybridMultilevel"/>
    <w:tmpl w:val="7ADEF52E"/>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4B0D15"/>
    <w:multiLevelType w:val="hybridMultilevel"/>
    <w:tmpl w:val="0212DC3C"/>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F7112C2"/>
    <w:multiLevelType w:val="hybridMultilevel"/>
    <w:tmpl w:val="ACF81F56"/>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1C01C35"/>
    <w:multiLevelType w:val="hybridMultilevel"/>
    <w:tmpl w:val="B78644F4"/>
    <w:lvl w:ilvl="0" w:tplc="ED3E090C">
      <w:start w:val="1"/>
      <w:numFmt w:val="bullet"/>
      <w:lvlText w:val=""/>
      <w:lvlPicBulletId w:val="0"/>
      <w:lvlJc w:val="left"/>
      <w:pPr>
        <w:ind w:left="720" w:hanging="72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42AB63F1"/>
    <w:multiLevelType w:val="hybridMultilevel"/>
    <w:tmpl w:val="9F2ABDB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3375489"/>
    <w:multiLevelType w:val="hybridMultilevel"/>
    <w:tmpl w:val="8B4AFFBE"/>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7C600D"/>
    <w:multiLevelType w:val="hybridMultilevel"/>
    <w:tmpl w:val="5F8E38CA"/>
    <w:lvl w:ilvl="0" w:tplc="ED3E090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29" w15:restartNumberingAfterBreak="0">
    <w:nsid w:val="48621C25"/>
    <w:multiLevelType w:val="hybridMultilevel"/>
    <w:tmpl w:val="BBCE868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EE6904"/>
    <w:multiLevelType w:val="hybridMultilevel"/>
    <w:tmpl w:val="FF805B9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8A440D"/>
    <w:multiLevelType w:val="hybridMultilevel"/>
    <w:tmpl w:val="BF78F750"/>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FA5787"/>
    <w:multiLevelType w:val="hybridMultilevel"/>
    <w:tmpl w:val="3A400528"/>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382698A"/>
    <w:multiLevelType w:val="hybridMultilevel"/>
    <w:tmpl w:val="5FB6685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BDF3367"/>
    <w:multiLevelType w:val="hybridMultilevel"/>
    <w:tmpl w:val="5F06C23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C933152"/>
    <w:multiLevelType w:val="hybridMultilevel"/>
    <w:tmpl w:val="AF328502"/>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084CF9"/>
    <w:multiLevelType w:val="hybridMultilevel"/>
    <w:tmpl w:val="5AB0822A"/>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2757F5A"/>
    <w:multiLevelType w:val="hybridMultilevel"/>
    <w:tmpl w:val="DB32CC2E"/>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88A4713"/>
    <w:multiLevelType w:val="hybridMultilevel"/>
    <w:tmpl w:val="CDA00836"/>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93742E7"/>
    <w:multiLevelType w:val="hybridMultilevel"/>
    <w:tmpl w:val="BEDC746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714C82"/>
    <w:multiLevelType w:val="hybridMultilevel"/>
    <w:tmpl w:val="9A14812C"/>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AF93127"/>
    <w:multiLevelType w:val="hybridMultilevel"/>
    <w:tmpl w:val="CEFE7EF6"/>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B932AA5"/>
    <w:multiLevelType w:val="hybridMultilevel"/>
    <w:tmpl w:val="57082FAC"/>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C862141"/>
    <w:multiLevelType w:val="hybridMultilevel"/>
    <w:tmpl w:val="F7B691DE"/>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3AD1565"/>
    <w:multiLevelType w:val="hybridMultilevel"/>
    <w:tmpl w:val="01CC61BC"/>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EF4FDB"/>
    <w:multiLevelType w:val="hybridMultilevel"/>
    <w:tmpl w:val="B6C8BDA4"/>
    <w:lvl w:ilvl="0" w:tplc="ED3E090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6277C99"/>
    <w:multiLevelType w:val="hybridMultilevel"/>
    <w:tmpl w:val="3A2293AA"/>
    <w:lvl w:ilvl="0" w:tplc="ED3E090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7" w15:restartNumberingAfterBreak="0">
    <w:nsid w:val="7A097B4B"/>
    <w:multiLevelType w:val="hybridMultilevel"/>
    <w:tmpl w:val="71B8150A"/>
    <w:lvl w:ilvl="0" w:tplc="ED3E090C">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48" w15:restartNumberingAfterBreak="0">
    <w:nsid w:val="7BB93067"/>
    <w:multiLevelType w:val="hybridMultilevel"/>
    <w:tmpl w:val="70C82586"/>
    <w:lvl w:ilvl="0" w:tplc="06F06376">
      <w:start w:val="1"/>
      <w:numFmt w:val="decimal"/>
      <w:pStyle w:val="ConcordiaHeading1"/>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BFD7D37"/>
    <w:multiLevelType w:val="hybridMultilevel"/>
    <w:tmpl w:val="FD76444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980ACF"/>
    <w:multiLevelType w:val="hybridMultilevel"/>
    <w:tmpl w:val="92E6F124"/>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F123A53"/>
    <w:multiLevelType w:val="hybridMultilevel"/>
    <w:tmpl w:val="67E8C196"/>
    <w:lvl w:ilvl="0" w:tplc="ED3E090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60836826">
    <w:abstractNumId w:val="48"/>
  </w:num>
  <w:num w:numId="2" w16cid:durableId="647055033">
    <w:abstractNumId w:val="28"/>
  </w:num>
  <w:num w:numId="3" w16cid:durableId="114376345">
    <w:abstractNumId w:val="27"/>
  </w:num>
  <w:num w:numId="4" w16cid:durableId="2125230653">
    <w:abstractNumId w:val="34"/>
  </w:num>
  <w:num w:numId="5" w16cid:durableId="1880123075">
    <w:abstractNumId w:val="22"/>
  </w:num>
  <w:num w:numId="6" w16cid:durableId="174803328">
    <w:abstractNumId w:val="49"/>
  </w:num>
  <w:num w:numId="7" w16cid:durableId="1516264433">
    <w:abstractNumId w:val="1"/>
  </w:num>
  <w:num w:numId="8" w16cid:durableId="1230574307">
    <w:abstractNumId w:val="13"/>
  </w:num>
  <w:num w:numId="9" w16cid:durableId="1943339909">
    <w:abstractNumId w:val="39"/>
  </w:num>
  <w:num w:numId="10" w16cid:durableId="295138006">
    <w:abstractNumId w:val="5"/>
  </w:num>
  <w:num w:numId="11" w16cid:durableId="31542194">
    <w:abstractNumId w:val="29"/>
  </w:num>
  <w:num w:numId="12" w16cid:durableId="679506489">
    <w:abstractNumId w:val="42"/>
  </w:num>
  <w:num w:numId="13" w16cid:durableId="1950968803">
    <w:abstractNumId w:val="25"/>
  </w:num>
  <w:num w:numId="14" w16cid:durableId="348796893">
    <w:abstractNumId w:val="33"/>
  </w:num>
  <w:num w:numId="15" w16cid:durableId="1393040833">
    <w:abstractNumId w:val="8"/>
  </w:num>
  <w:num w:numId="16" w16cid:durableId="752505160">
    <w:abstractNumId w:val="3"/>
  </w:num>
  <w:num w:numId="17" w16cid:durableId="1114447473">
    <w:abstractNumId w:val="12"/>
  </w:num>
  <w:num w:numId="18" w16cid:durableId="979577533">
    <w:abstractNumId w:val="20"/>
  </w:num>
  <w:num w:numId="19" w16cid:durableId="1894584112">
    <w:abstractNumId w:val="40"/>
  </w:num>
  <w:num w:numId="20" w16cid:durableId="1261332531">
    <w:abstractNumId w:val="14"/>
  </w:num>
  <w:num w:numId="21" w16cid:durableId="2075615245">
    <w:abstractNumId w:val="24"/>
  </w:num>
  <w:num w:numId="22" w16cid:durableId="1473523451">
    <w:abstractNumId w:val="45"/>
  </w:num>
  <w:num w:numId="23" w16cid:durableId="1988391022">
    <w:abstractNumId w:val="16"/>
  </w:num>
  <w:num w:numId="24" w16cid:durableId="883254259">
    <w:abstractNumId w:val="37"/>
  </w:num>
  <w:num w:numId="25" w16cid:durableId="1211459858">
    <w:abstractNumId w:val="38"/>
  </w:num>
  <w:num w:numId="26" w16cid:durableId="1888567953">
    <w:abstractNumId w:val="2"/>
  </w:num>
  <w:num w:numId="27" w16cid:durableId="491331305">
    <w:abstractNumId w:val="6"/>
  </w:num>
  <w:num w:numId="28" w16cid:durableId="1658848089">
    <w:abstractNumId w:val="36"/>
  </w:num>
  <w:num w:numId="29" w16cid:durableId="1887133069">
    <w:abstractNumId w:val="0"/>
  </w:num>
  <w:num w:numId="30" w16cid:durableId="1670451333">
    <w:abstractNumId w:val="10"/>
  </w:num>
  <w:num w:numId="31" w16cid:durableId="570429369">
    <w:abstractNumId w:val="31"/>
  </w:num>
  <w:num w:numId="32" w16cid:durableId="927498227">
    <w:abstractNumId w:val="23"/>
  </w:num>
  <w:num w:numId="33" w16cid:durableId="698433060">
    <w:abstractNumId w:val="32"/>
  </w:num>
  <w:num w:numId="34" w16cid:durableId="932980443">
    <w:abstractNumId w:val="7"/>
  </w:num>
  <w:num w:numId="35" w16cid:durableId="2107115542">
    <w:abstractNumId w:val="35"/>
  </w:num>
  <w:num w:numId="36" w16cid:durableId="928999106">
    <w:abstractNumId w:val="30"/>
  </w:num>
  <w:num w:numId="37" w16cid:durableId="1708604645">
    <w:abstractNumId w:val="26"/>
  </w:num>
  <w:num w:numId="38" w16cid:durableId="719330616">
    <w:abstractNumId w:val="19"/>
  </w:num>
  <w:num w:numId="39" w16cid:durableId="382800475">
    <w:abstractNumId w:val="51"/>
  </w:num>
  <w:num w:numId="40" w16cid:durableId="1721204713">
    <w:abstractNumId w:val="15"/>
  </w:num>
  <w:num w:numId="41" w16cid:durableId="1002661152">
    <w:abstractNumId w:val="9"/>
  </w:num>
  <w:num w:numId="42" w16cid:durableId="1757097445">
    <w:abstractNumId w:val="17"/>
  </w:num>
  <w:num w:numId="43" w16cid:durableId="396511515">
    <w:abstractNumId w:val="47"/>
  </w:num>
  <w:num w:numId="44" w16cid:durableId="1775245608">
    <w:abstractNumId w:val="41"/>
  </w:num>
  <w:num w:numId="45" w16cid:durableId="89662341">
    <w:abstractNumId w:val="4"/>
  </w:num>
  <w:num w:numId="46" w16cid:durableId="505487389">
    <w:abstractNumId w:val="21"/>
  </w:num>
  <w:num w:numId="47" w16cid:durableId="349189310">
    <w:abstractNumId w:val="50"/>
  </w:num>
  <w:num w:numId="48" w16cid:durableId="252975372">
    <w:abstractNumId w:val="18"/>
  </w:num>
  <w:num w:numId="49" w16cid:durableId="1197694183">
    <w:abstractNumId w:val="44"/>
  </w:num>
  <w:num w:numId="50" w16cid:durableId="1177189119">
    <w:abstractNumId w:val="43"/>
  </w:num>
  <w:num w:numId="51" w16cid:durableId="1686982906">
    <w:abstractNumId w:val="46"/>
  </w:num>
  <w:num w:numId="52" w16cid:durableId="1231770461">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5BA0"/>
    <w:rsid w:val="00015C96"/>
    <w:rsid w:val="000213B3"/>
    <w:rsid w:val="000228D4"/>
    <w:rsid w:val="0002766F"/>
    <w:rsid w:val="00027BDF"/>
    <w:rsid w:val="00030DCB"/>
    <w:rsid w:val="0003791A"/>
    <w:rsid w:val="00046744"/>
    <w:rsid w:val="000530CF"/>
    <w:rsid w:val="0006080E"/>
    <w:rsid w:val="00062DD7"/>
    <w:rsid w:val="00062E1C"/>
    <w:rsid w:val="00070F3C"/>
    <w:rsid w:val="0009143B"/>
    <w:rsid w:val="000B76DE"/>
    <w:rsid w:val="000C0C4F"/>
    <w:rsid w:val="000D42DD"/>
    <w:rsid w:val="000D7D85"/>
    <w:rsid w:val="000E07D4"/>
    <w:rsid w:val="000E424F"/>
    <w:rsid w:val="000E53E3"/>
    <w:rsid w:val="000E6491"/>
    <w:rsid w:val="000F3C17"/>
    <w:rsid w:val="001058F4"/>
    <w:rsid w:val="00110F1B"/>
    <w:rsid w:val="001154DC"/>
    <w:rsid w:val="00115C7D"/>
    <w:rsid w:val="001179F8"/>
    <w:rsid w:val="00140476"/>
    <w:rsid w:val="001420AD"/>
    <w:rsid w:val="00147A69"/>
    <w:rsid w:val="00185319"/>
    <w:rsid w:val="001942DA"/>
    <w:rsid w:val="001A08B1"/>
    <w:rsid w:val="001A41D1"/>
    <w:rsid w:val="001A46FF"/>
    <w:rsid w:val="001A7A97"/>
    <w:rsid w:val="001B1787"/>
    <w:rsid w:val="001C2947"/>
    <w:rsid w:val="001C4641"/>
    <w:rsid w:val="001D0A9B"/>
    <w:rsid w:val="001D544B"/>
    <w:rsid w:val="001D5962"/>
    <w:rsid w:val="001E5504"/>
    <w:rsid w:val="00200ED7"/>
    <w:rsid w:val="0021300F"/>
    <w:rsid w:val="00215853"/>
    <w:rsid w:val="002349C8"/>
    <w:rsid w:val="00237227"/>
    <w:rsid w:val="00240341"/>
    <w:rsid w:val="0024364D"/>
    <w:rsid w:val="002515E4"/>
    <w:rsid w:val="00252D5D"/>
    <w:rsid w:val="002631E4"/>
    <w:rsid w:val="00267924"/>
    <w:rsid w:val="00274893"/>
    <w:rsid w:val="00290334"/>
    <w:rsid w:val="002A06C6"/>
    <w:rsid w:val="002A3BD3"/>
    <w:rsid w:val="002B095E"/>
    <w:rsid w:val="002B4036"/>
    <w:rsid w:val="002B5AFE"/>
    <w:rsid w:val="002B7A4E"/>
    <w:rsid w:val="002C3AC7"/>
    <w:rsid w:val="002C42B3"/>
    <w:rsid w:val="002C7FC6"/>
    <w:rsid w:val="002D31C4"/>
    <w:rsid w:val="002E5BD6"/>
    <w:rsid w:val="002F1DE6"/>
    <w:rsid w:val="002F2F91"/>
    <w:rsid w:val="00306D7C"/>
    <w:rsid w:val="00307D80"/>
    <w:rsid w:val="00311AB3"/>
    <w:rsid w:val="0031213A"/>
    <w:rsid w:val="003237F8"/>
    <w:rsid w:val="003241D3"/>
    <w:rsid w:val="00332A2E"/>
    <w:rsid w:val="00335182"/>
    <w:rsid w:val="00335F08"/>
    <w:rsid w:val="003436C9"/>
    <w:rsid w:val="003558FE"/>
    <w:rsid w:val="003575F9"/>
    <w:rsid w:val="003601DC"/>
    <w:rsid w:val="00380965"/>
    <w:rsid w:val="003862AE"/>
    <w:rsid w:val="003B309F"/>
    <w:rsid w:val="003B4DDB"/>
    <w:rsid w:val="003B7A2F"/>
    <w:rsid w:val="003C393E"/>
    <w:rsid w:val="003C71EF"/>
    <w:rsid w:val="003D3E21"/>
    <w:rsid w:val="003E4841"/>
    <w:rsid w:val="003F4FFA"/>
    <w:rsid w:val="004176CF"/>
    <w:rsid w:val="00420102"/>
    <w:rsid w:val="004221AC"/>
    <w:rsid w:val="00425EE1"/>
    <w:rsid w:val="00427220"/>
    <w:rsid w:val="00430D2D"/>
    <w:rsid w:val="00442C06"/>
    <w:rsid w:val="00464CAD"/>
    <w:rsid w:val="004708EE"/>
    <w:rsid w:val="0047291B"/>
    <w:rsid w:val="004765C7"/>
    <w:rsid w:val="00487744"/>
    <w:rsid w:val="00491C74"/>
    <w:rsid w:val="004A6C38"/>
    <w:rsid w:val="004B4DC4"/>
    <w:rsid w:val="004B5792"/>
    <w:rsid w:val="004B5DDE"/>
    <w:rsid w:val="004C20B8"/>
    <w:rsid w:val="004D5A8F"/>
    <w:rsid w:val="004D6B3E"/>
    <w:rsid w:val="004D786A"/>
    <w:rsid w:val="004F1478"/>
    <w:rsid w:val="00507958"/>
    <w:rsid w:val="005219CF"/>
    <w:rsid w:val="005248A0"/>
    <w:rsid w:val="00533AB9"/>
    <w:rsid w:val="0054060E"/>
    <w:rsid w:val="00543C55"/>
    <w:rsid w:val="005472D8"/>
    <w:rsid w:val="005500D1"/>
    <w:rsid w:val="005539DE"/>
    <w:rsid w:val="00553B2B"/>
    <w:rsid w:val="00554890"/>
    <w:rsid w:val="00561A7E"/>
    <w:rsid w:val="0056737B"/>
    <w:rsid w:val="005821E9"/>
    <w:rsid w:val="005A3B0E"/>
    <w:rsid w:val="005C6A4C"/>
    <w:rsid w:val="005D483B"/>
    <w:rsid w:val="005D6491"/>
    <w:rsid w:val="005E7A64"/>
    <w:rsid w:val="00603CC1"/>
    <w:rsid w:val="0060732A"/>
    <w:rsid w:val="006143A2"/>
    <w:rsid w:val="00633D12"/>
    <w:rsid w:val="006345F4"/>
    <w:rsid w:val="00634C1B"/>
    <w:rsid w:val="0064315C"/>
    <w:rsid w:val="00645459"/>
    <w:rsid w:val="00653096"/>
    <w:rsid w:val="0066239B"/>
    <w:rsid w:val="00664F2E"/>
    <w:rsid w:val="00666480"/>
    <w:rsid w:val="00667449"/>
    <w:rsid w:val="006764C8"/>
    <w:rsid w:val="00683D5B"/>
    <w:rsid w:val="00685A3F"/>
    <w:rsid w:val="00687E06"/>
    <w:rsid w:val="006907D8"/>
    <w:rsid w:val="006917CA"/>
    <w:rsid w:val="0069746B"/>
    <w:rsid w:val="006A2B95"/>
    <w:rsid w:val="006B0F02"/>
    <w:rsid w:val="006B2F37"/>
    <w:rsid w:val="006B4905"/>
    <w:rsid w:val="006B523D"/>
    <w:rsid w:val="006E2CCF"/>
    <w:rsid w:val="006E7A2A"/>
    <w:rsid w:val="006F3A78"/>
    <w:rsid w:val="006F651C"/>
    <w:rsid w:val="006F6D30"/>
    <w:rsid w:val="007004A9"/>
    <w:rsid w:val="0072535D"/>
    <w:rsid w:val="00731931"/>
    <w:rsid w:val="00734121"/>
    <w:rsid w:val="0074037E"/>
    <w:rsid w:val="0074171A"/>
    <w:rsid w:val="007619A3"/>
    <w:rsid w:val="00773680"/>
    <w:rsid w:val="00777563"/>
    <w:rsid w:val="00791171"/>
    <w:rsid w:val="00791BD6"/>
    <w:rsid w:val="007965EB"/>
    <w:rsid w:val="007A2E6D"/>
    <w:rsid w:val="007B21AE"/>
    <w:rsid w:val="007B5F35"/>
    <w:rsid w:val="007C2D17"/>
    <w:rsid w:val="007C4B3F"/>
    <w:rsid w:val="007C7BF3"/>
    <w:rsid w:val="007C7CE3"/>
    <w:rsid w:val="007D40FE"/>
    <w:rsid w:val="007D4B63"/>
    <w:rsid w:val="007D592E"/>
    <w:rsid w:val="007E4339"/>
    <w:rsid w:val="007F1CC6"/>
    <w:rsid w:val="007F1E17"/>
    <w:rsid w:val="007F200B"/>
    <w:rsid w:val="007F2F80"/>
    <w:rsid w:val="007F32C7"/>
    <w:rsid w:val="007F4AEF"/>
    <w:rsid w:val="007F61ED"/>
    <w:rsid w:val="008000A6"/>
    <w:rsid w:val="00800FCD"/>
    <w:rsid w:val="00803F6A"/>
    <w:rsid w:val="00804B53"/>
    <w:rsid w:val="00811853"/>
    <w:rsid w:val="008136F7"/>
    <w:rsid w:val="008167B0"/>
    <w:rsid w:val="00817040"/>
    <w:rsid w:val="00827A1D"/>
    <w:rsid w:val="00830E30"/>
    <w:rsid w:val="00834DF5"/>
    <w:rsid w:val="008414C4"/>
    <w:rsid w:val="00841A11"/>
    <w:rsid w:val="008430B1"/>
    <w:rsid w:val="00855840"/>
    <w:rsid w:val="0086416A"/>
    <w:rsid w:val="00865B24"/>
    <w:rsid w:val="0086652B"/>
    <w:rsid w:val="00871F74"/>
    <w:rsid w:val="00877BB5"/>
    <w:rsid w:val="00884F1D"/>
    <w:rsid w:val="00895323"/>
    <w:rsid w:val="00897822"/>
    <w:rsid w:val="008A29E5"/>
    <w:rsid w:val="008A4E3C"/>
    <w:rsid w:val="008B0372"/>
    <w:rsid w:val="008B6F3B"/>
    <w:rsid w:val="008C29D9"/>
    <w:rsid w:val="008C599B"/>
    <w:rsid w:val="008D75AA"/>
    <w:rsid w:val="008E25B2"/>
    <w:rsid w:val="008E28CC"/>
    <w:rsid w:val="008F131E"/>
    <w:rsid w:val="00901950"/>
    <w:rsid w:val="0090546B"/>
    <w:rsid w:val="009102C5"/>
    <w:rsid w:val="009112DA"/>
    <w:rsid w:val="0091487F"/>
    <w:rsid w:val="009169EF"/>
    <w:rsid w:val="009220A6"/>
    <w:rsid w:val="00932908"/>
    <w:rsid w:val="00946DF9"/>
    <w:rsid w:val="00966951"/>
    <w:rsid w:val="00984155"/>
    <w:rsid w:val="00984B22"/>
    <w:rsid w:val="00984C97"/>
    <w:rsid w:val="0099565D"/>
    <w:rsid w:val="00997FCF"/>
    <w:rsid w:val="009A1244"/>
    <w:rsid w:val="009B726A"/>
    <w:rsid w:val="009C0504"/>
    <w:rsid w:val="009C3268"/>
    <w:rsid w:val="009D152E"/>
    <w:rsid w:val="009E7401"/>
    <w:rsid w:val="009F1590"/>
    <w:rsid w:val="009F53F6"/>
    <w:rsid w:val="009F6E64"/>
    <w:rsid w:val="00A0485C"/>
    <w:rsid w:val="00A11CDF"/>
    <w:rsid w:val="00A120F3"/>
    <w:rsid w:val="00A12860"/>
    <w:rsid w:val="00A128C1"/>
    <w:rsid w:val="00A22947"/>
    <w:rsid w:val="00A41707"/>
    <w:rsid w:val="00A44CDA"/>
    <w:rsid w:val="00A50F77"/>
    <w:rsid w:val="00A5318B"/>
    <w:rsid w:val="00A53CD9"/>
    <w:rsid w:val="00A54E37"/>
    <w:rsid w:val="00A54E59"/>
    <w:rsid w:val="00A5750D"/>
    <w:rsid w:val="00A75129"/>
    <w:rsid w:val="00A7714A"/>
    <w:rsid w:val="00A804FF"/>
    <w:rsid w:val="00A852BA"/>
    <w:rsid w:val="00A86C45"/>
    <w:rsid w:val="00A90546"/>
    <w:rsid w:val="00A924E0"/>
    <w:rsid w:val="00A93115"/>
    <w:rsid w:val="00A94A29"/>
    <w:rsid w:val="00AA257B"/>
    <w:rsid w:val="00AA48B1"/>
    <w:rsid w:val="00AA5F5E"/>
    <w:rsid w:val="00AB2A6E"/>
    <w:rsid w:val="00AC4859"/>
    <w:rsid w:val="00AC4E29"/>
    <w:rsid w:val="00AC668C"/>
    <w:rsid w:val="00AD03DA"/>
    <w:rsid w:val="00AD6260"/>
    <w:rsid w:val="00AE3E5D"/>
    <w:rsid w:val="00AE4EDC"/>
    <w:rsid w:val="00AF1484"/>
    <w:rsid w:val="00AF4F6F"/>
    <w:rsid w:val="00AF5FE4"/>
    <w:rsid w:val="00B00EDB"/>
    <w:rsid w:val="00B0149D"/>
    <w:rsid w:val="00B02F67"/>
    <w:rsid w:val="00B1324A"/>
    <w:rsid w:val="00B15771"/>
    <w:rsid w:val="00B15B1E"/>
    <w:rsid w:val="00B233B1"/>
    <w:rsid w:val="00B2717D"/>
    <w:rsid w:val="00B41033"/>
    <w:rsid w:val="00B43E0C"/>
    <w:rsid w:val="00B52404"/>
    <w:rsid w:val="00B5256E"/>
    <w:rsid w:val="00B553A2"/>
    <w:rsid w:val="00B673C1"/>
    <w:rsid w:val="00B74172"/>
    <w:rsid w:val="00B8003A"/>
    <w:rsid w:val="00B814D0"/>
    <w:rsid w:val="00B815FD"/>
    <w:rsid w:val="00B84F65"/>
    <w:rsid w:val="00B90F75"/>
    <w:rsid w:val="00BA4149"/>
    <w:rsid w:val="00BB00B8"/>
    <w:rsid w:val="00BB0A5B"/>
    <w:rsid w:val="00BB5AB6"/>
    <w:rsid w:val="00BB7B93"/>
    <w:rsid w:val="00BC4A94"/>
    <w:rsid w:val="00BD2BD2"/>
    <w:rsid w:val="00BD4205"/>
    <w:rsid w:val="00BD4DA8"/>
    <w:rsid w:val="00BE33FF"/>
    <w:rsid w:val="00BE3E9B"/>
    <w:rsid w:val="00BE7F4D"/>
    <w:rsid w:val="00BF0D0C"/>
    <w:rsid w:val="00BF3F09"/>
    <w:rsid w:val="00C4056E"/>
    <w:rsid w:val="00C43F58"/>
    <w:rsid w:val="00C45C8B"/>
    <w:rsid w:val="00C46F9C"/>
    <w:rsid w:val="00C50A6A"/>
    <w:rsid w:val="00C51DE5"/>
    <w:rsid w:val="00C51F3A"/>
    <w:rsid w:val="00C53DEB"/>
    <w:rsid w:val="00C55A3C"/>
    <w:rsid w:val="00C55DE6"/>
    <w:rsid w:val="00C71CAC"/>
    <w:rsid w:val="00C76BBC"/>
    <w:rsid w:val="00C77CA6"/>
    <w:rsid w:val="00C82326"/>
    <w:rsid w:val="00C87EDA"/>
    <w:rsid w:val="00C9126A"/>
    <w:rsid w:val="00CB5E4A"/>
    <w:rsid w:val="00CF307B"/>
    <w:rsid w:val="00CF3AD9"/>
    <w:rsid w:val="00CF7C81"/>
    <w:rsid w:val="00D13C0E"/>
    <w:rsid w:val="00D22347"/>
    <w:rsid w:val="00D2274A"/>
    <w:rsid w:val="00D25507"/>
    <w:rsid w:val="00D27D1C"/>
    <w:rsid w:val="00D43283"/>
    <w:rsid w:val="00D52EA6"/>
    <w:rsid w:val="00D6448B"/>
    <w:rsid w:val="00D66973"/>
    <w:rsid w:val="00D71BF8"/>
    <w:rsid w:val="00D84061"/>
    <w:rsid w:val="00D93BA7"/>
    <w:rsid w:val="00DA5639"/>
    <w:rsid w:val="00DA705A"/>
    <w:rsid w:val="00DB415E"/>
    <w:rsid w:val="00DC32BA"/>
    <w:rsid w:val="00DD24C3"/>
    <w:rsid w:val="00DE2B1B"/>
    <w:rsid w:val="00DE425C"/>
    <w:rsid w:val="00DF074D"/>
    <w:rsid w:val="00DF3E0B"/>
    <w:rsid w:val="00E055E4"/>
    <w:rsid w:val="00E06019"/>
    <w:rsid w:val="00E076B4"/>
    <w:rsid w:val="00E13090"/>
    <w:rsid w:val="00E14B89"/>
    <w:rsid w:val="00E1563C"/>
    <w:rsid w:val="00E15BA8"/>
    <w:rsid w:val="00E23A33"/>
    <w:rsid w:val="00E32033"/>
    <w:rsid w:val="00E435A3"/>
    <w:rsid w:val="00E44C3B"/>
    <w:rsid w:val="00E504C1"/>
    <w:rsid w:val="00E57850"/>
    <w:rsid w:val="00E61F28"/>
    <w:rsid w:val="00E635E9"/>
    <w:rsid w:val="00E94B9F"/>
    <w:rsid w:val="00E95AE8"/>
    <w:rsid w:val="00EA0EDE"/>
    <w:rsid w:val="00EA32A3"/>
    <w:rsid w:val="00EA6BD2"/>
    <w:rsid w:val="00EB0D5B"/>
    <w:rsid w:val="00EB1686"/>
    <w:rsid w:val="00EB2EA0"/>
    <w:rsid w:val="00EB5067"/>
    <w:rsid w:val="00EE1C64"/>
    <w:rsid w:val="00EE7103"/>
    <w:rsid w:val="00EF02F2"/>
    <w:rsid w:val="00EF0EEE"/>
    <w:rsid w:val="00EF316C"/>
    <w:rsid w:val="00F03106"/>
    <w:rsid w:val="00F051E4"/>
    <w:rsid w:val="00F11ACE"/>
    <w:rsid w:val="00F11B66"/>
    <w:rsid w:val="00F13C0B"/>
    <w:rsid w:val="00F15189"/>
    <w:rsid w:val="00F171E8"/>
    <w:rsid w:val="00F21BB7"/>
    <w:rsid w:val="00F335BF"/>
    <w:rsid w:val="00F35545"/>
    <w:rsid w:val="00F37756"/>
    <w:rsid w:val="00F43802"/>
    <w:rsid w:val="00F72215"/>
    <w:rsid w:val="00F75074"/>
    <w:rsid w:val="00F80977"/>
    <w:rsid w:val="00F955F3"/>
    <w:rsid w:val="00FB2690"/>
    <w:rsid w:val="00FC43A3"/>
    <w:rsid w:val="00FD28D8"/>
    <w:rsid w:val="00FD2CA8"/>
    <w:rsid w:val="00FD46B2"/>
    <w:rsid w:val="00FD4CC6"/>
    <w:rsid w:val="00FE5203"/>
    <w:rsid w:val="00FF1A3F"/>
    <w:rsid w:val="00FF53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B9616"/>
  <w15:chartTrackingRefBased/>
  <w15:docId w15:val="{12943E38-6B76-4A00-8942-B8760AA73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2550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1"/>
      </w:numPr>
      <w:spacing w:line="480" w:lineRule="auto"/>
      <w:ind w:left="357" w:hanging="357"/>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1D5962"/>
    <w:pPr>
      <w:widowControl w:val="0"/>
      <w:autoSpaceDE w:val="0"/>
      <w:autoSpaceDN w:val="0"/>
      <w:spacing w:after="0" w:line="240" w:lineRule="auto"/>
    </w:pPr>
    <w:rPr>
      <w:rFonts w:ascii="Arial" w:eastAsia="Arial" w:hAnsi="Arial" w:cs="Arial"/>
      <w:sz w:val="24"/>
      <w:szCs w:val="24"/>
      <w:lang w:val="en-US" w:bidi="en-US"/>
    </w:rPr>
  </w:style>
  <w:style w:type="character" w:customStyle="1" w:styleId="BodyTextChar">
    <w:name w:val="Body Text Char"/>
    <w:basedOn w:val="DefaultParagraphFont"/>
    <w:link w:val="BodyText"/>
    <w:uiPriority w:val="1"/>
    <w:rsid w:val="001D5962"/>
    <w:rPr>
      <w:rFonts w:ascii="Arial" w:eastAsia="Arial" w:hAnsi="Arial" w:cs="Arial"/>
      <w:sz w:val="24"/>
      <w:szCs w:val="24"/>
      <w:lang w:val="en-US" w:bidi="en-US"/>
    </w:rPr>
  </w:style>
  <w:style w:type="paragraph" w:customStyle="1" w:styleId="DfESBullets">
    <w:name w:val="DfESBullets"/>
    <w:basedOn w:val="Normal"/>
    <w:rsid w:val="00FD46B2"/>
    <w:pPr>
      <w:widowControl w:val="0"/>
      <w:numPr>
        <w:numId w:val="2"/>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paragraph" w:styleId="FootnoteText">
    <w:name w:val="footnote text"/>
    <w:basedOn w:val="Normal"/>
    <w:link w:val="FootnoteTextChar"/>
    <w:uiPriority w:val="99"/>
    <w:semiHidden/>
    <w:rsid w:val="00834DF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34DF5"/>
    <w:rPr>
      <w:rFonts w:ascii="Times New Roman" w:eastAsia="Times New Roman" w:hAnsi="Times New Roman" w:cs="Times New Roman"/>
      <w:sz w:val="20"/>
      <w:szCs w:val="20"/>
    </w:rPr>
  </w:style>
  <w:style w:type="character" w:styleId="FootnoteReference">
    <w:name w:val="footnote reference"/>
    <w:uiPriority w:val="99"/>
    <w:semiHidden/>
    <w:rsid w:val="00834DF5"/>
    <w:rPr>
      <w:vertAlign w:val="superscript"/>
    </w:rPr>
  </w:style>
  <w:style w:type="paragraph" w:customStyle="1" w:styleId="Default">
    <w:name w:val="Default"/>
    <w:rsid w:val="00CF307B"/>
    <w:pPr>
      <w:autoSpaceDE w:val="0"/>
      <w:autoSpaceDN w:val="0"/>
      <w:adjustRightInd w:val="0"/>
      <w:spacing w:after="0" w:line="240" w:lineRule="auto"/>
    </w:pPr>
    <w:rPr>
      <w:rFonts w:ascii="Symbol" w:eastAsia="Times New Roman" w:hAnsi="Symbol" w:cs="Symbol"/>
      <w:color w:val="000000"/>
      <w:sz w:val="24"/>
      <w:szCs w:val="24"/>
      <w:lang w:eastAsia="en-GB"/>
    </w:rPr>
  </w:style>
  <w:style w:type="character" w:styleId="FollowedHyperlink">
    <w:name w:val="FollowedHyperlink"/>
    <w:basedOn w:val="DefaultParagraphFont"/>
    <w:uiPriority w:val="99"/>
    <w:semiHidden/>
    <w:unhideWhenUsed/>
    <w:rsid w:val="00CF307B"/>
    <w:rPr>
      <w:color w:val="954F72" w:themeColor="followedHyperlink"/>
      <w:u w:val="single"/>
    </w:rPr>
  </w:style>
  <w:style w:type="paragraph" w:customStyle="1" w:styleId="boxbulletts">
    <w:name w:val="box bulletts"/>
    <w:basedOn w:val="Normal"/>
    <w:rsid w:val="00115C7D"/>
    <w:pPr>
      <w:suppressAutoHyphens/>
      <w:autoSpaceDE w:val="0"/>
      <w:autoSpaceDN w:val="0"/>
      <w:adjustRightInd w:val="0"/>
      <w:spacing w:after="0" w:line="240" w:lineRule="atLeast"/>
      <w:ind w:left="283" w:hanging="170"/>
      <w:textAlignment w:val="center"/>
    </w:pPr>
    <w:rPr>
      <w:rFonts w:ascii="Arial" w:eastAsia="Times New Roman" w:hAnsi="Arial" w:cs="Interstate-Light"/>
      <w:i/>
      <w:color w:val="000000"/>
      <w:sz w:val="18"/>
      <w:szCs w:val="18"/>
      <w:lang w:eastAsia="en-GB"/>
    </w:rPr>
  </w:style>
  <w:style w:type="character" w:customStyle="1" w:styleId="StyleLatinInterstate-LightAsianSimSun9ptBlack">
    <w:name w:val="Style (Latin) Interstate-Light (Asian) SimSun 9 pt Black"/>
    <w:rsid w:val="00115C7D"/>
    <w:rPr>
      <w:rFonts w:ascii="Arial" w:eastAsia="SimSun" w:hAnsi="Arial"/>
      <w:color w:val="000000"/>
      <w:spacing w:val="-4"/>
      <w:sz w:val="18"/>
    </w:rPr>
  </w:style>
  <w:style w:type="paragraph" w:customStyle="1" w:styleId="StyleboxbullettsLatinInterstate-BoldAsianSimSunBold">
    <w:name w:val="Style box bulletts + (Latin) Interstate-Bold (Asian) SimSun Bold"/>
    <w:basedOn w:val="boxbulletts"/>
    <w:rsid w:val="00115C7D"/>
    <w:rPr>
      <w:rFonts w:eastAsia="SimSun"/>
      <w:b/>
      <w:bCs/>
      <w:spacing w:val="-4"/>
    </w:rPr>
  </w:style>
  <w:style w:type="paragraph" w:customStyle="1" w:styleId="StyleboxbullettsInterstate-BoldBold">
    <w:name w:val="Style box bulletts + Interstate-Bold Bold"/>
    <w:basedOn w:val="boxbulletts"/>
    <w:rsid w:val="00115C7D"/>
    <w:rPr>
      <w:b/>
      <w:bCs/>
    </w:rPr>
  </w:style>
  <w:style w:type="character" w:styleId="UnresolvedMention">
    <w:name w:val="Unresolved Mention"/>
    <w:basedOn w:val="DefaultParagraphFont"/>
    <w:uiPriority w:val="99"/>
    <w:semiHidden/>
    <w:unhideWhenUsed/>
    <w:rsid w:val="00DE425C"/>
    <w:rPr>
      <w:color w:val="605E5C"/>
      <w:shd w:val="clear" w:color="auto" w:fill="E1DFDD"/>
    </w:rPr>
  </w:style>
  <w:style w:type="character" w:styleId="CommentReference">
    <w:name w:val="annotation reference"/>
    <w:basedOn w:val="DefaultParagraphFont"/>
    <w:uiPriority w:val="99"/>
    <w:semiHidden/>
    <w:unhideWhenUsed/>
    <w:rsid w:val="004D6B3E"/>
    <w:rPr>
      <w:sz w:val="16"/>
      <w:szCs w:val="16"/>
    </w:rPr>
  </w:style>
  <w:style w:type="paragraph" w:styleId="CommentText">
    <w:name w:val="annotation text"/>
    <w:basedOn w:val="Normal"/>
    <w:link w:val="CommentTextChar"/>
    <w:unhideWhenUsed/>
    <w:rsid w:val="004D6B3E"/>
    <w:pPr>
      <w:spacing w:line="240" w:lineRule="auto"/>
    </w:pPr>
    <w:rPr>
      <w:sz w:val="20"/>
      <w:szCs w:val="20"/>
    </w:rPr>
  </w:style>
  <w:style w:type="character" w:customStyle="1" w:styleId="CommentTextChar">
    <w:name w:val="Comment Text Char"/>
    <w:basedOn w:val="DefaultParagraphFont"/>
    <w:link w:val="CommentText"/>
    <w:rsid w:val="004D6B3E"/>
    <w:rPr>
      <w:sz w:val="20"/>
      <w:szCs w:val="20"/>
    </w:rPr>
  </w:style>
  <w:style w:type="paragraph" w:styleId="CommentSubject">
    <w:name w:val="annotation subject"/>
    <w:basedOn w:val="CommentText"/>
    <w:next w:val="CommentText"/>
    <w:link w:val="CommentSubjectChar"/>
    <w:uiPriority w:val="99"/>
    <w:semiHidden/>
    <w:unhideWhenUsed/>
    <w:rsid w:val="004D6B3E"/>
    <w:rPr>
      <w:b/>
      <w:bCs/>
    </w:rPr>
  </w:style>
  <w:style w:type="character" w:customStyle="1" w:styleId="CommentSubjectChar">
    <w:name w:val="Comment Subject Char"/>
    <w:basedOn w:val="CommentTextChar"/>
    <w:link w:val="CommentSubject"/>
    <w:uiPriority w:val="99"/>
    <w:semiHidden/>
    <w:rsid w:val="004D6B3E"/>
    <w:rPr>
      <w:b/>
      <w:bCs/>
      <w:sz w:val="20"/>
      <w:szCs w:val="20"/>
    </w:rPr>
  </w:style>
  <w:style w:type="paragraph" w:styleId="Revision">
    <w:name w:val="Revision"/>
    <w:hidden/>
    <w:uiPriority w:val="99"/>
    <w:semiHidden/>
    <w:rsid w:val="00BD2BD2"/>
    <w:pPr>
      <w:spacing w:after="0" w:line="240" w:lineRule="auto"/>
    </w:pPr>
  </w:style>
  <w:style w:type="character" w:customStyle="1" w:styleId="Heading3Char">
    <w:name w:val="Heading 3 Char"/>
    <w:basedOn w:val="DefaultParagraphFont"/>
    <w:link w:val="Heading3"/>
    <w:uiPriority w:val="9"/>
    <w:semiHidden/>
    <w:rsid w:val="00D2550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402">
      <w:bodyDiv w:val="1"/>
      <w:marLeft w:val="0"/>
      <w:marRight w:val="0"/>
      <w:marTop w:val="0"/>
      <w:marBottom w:val="0"/>
      <w:divBdr>
        <w:top w:val="none" w:sz="0" w:space="0" w:color="auto"/>
        <w:left w:val="none" w:sz="0" w:space="0" w:color="auto"/>
        <w:bottom w:val="none" w:sz="0" w:space="0" w:color="auto"/>
        <w:right w:val="none" w:sz="0" w:space="0" w:color="auto"/>
      </w:divBdr>
    </w:div>
    <w:div w:id="947662893">
      <w:bodyDiv w:val="1"/>
      <w:marLeft w:val="0"/>
      <w:marRight w:val="0"/>
      <w:marTop w:val="0"/>
      <w:marBottom w:val="0"/>
      <w:divBdr>
        <w:top w:val="none" w:sz="0" w:space="0" w:color="auto"/>
        <w:left w:val="none" w:sz="0" w:space="0" w:color="auto"/>
        <w:bottom w:val="none" w:sz="0" w:space="0" w:color="auto"/>
        <w:right w:val="none" w:sz="0" w:space="0" w:color="auto"/>
      </w:divBdr>
    </w:div>
    <w:div w:id="147459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assets.publishing.service.gov.uk/government/uploads/system/uploads/attachment_data/file/1040274/Teachers__Standards_Dec_2021.pdf" TargetMode="External"/><Relationship Id="rId42" Type="http://schemas.openxmlformats.org/officeDocument/2006/relationships/diagramLayout" Target="diagrams/layout3.xml"/><Relationship Id="rId47" Type="http://schemas.openxmlformats.org/officeDocument/2006/relationships/hyperlink" Target="https://www.gov.uk/guidance/data-protection-in-schools/updates" TargetMode="External"/><Relationship Id="rId63" Type="http://schemas.openxmlformats.org/officeDocument/2006/relationships/hyperlink" Target="http://www.childline.org.uk/pages/home.aspx" TargetMode="External"/><Relationship Id="rId68" Type="http://schemas.openxmlformats.org/officeDocument/2006/relationships/hyperlink" Target="http://www.saferinternet.org.uk/" TargetMode="External"/><Relationship Id="rId84" Type="http://schemas.openxmlformats.org/officeDocument/2006/relationships/hyperlink" Target="https://www.cheshire.police.uk/area/your-area/local-policing-team-contact/triage/v2/contact-your-local-policing-team/" TargetMode="External"/><Relationship Id="rId89" Type="http://schemas.openxmlformats.org/officeDocument/2006/relationships/theme" Target="theme/theme1.xml"/><Relationship Id="rId16" Type="http://schemas.openxmlformats.org/officeDocument/2006/relationships/hyperlink" Target="https://foundationyears.org.uk/2019/08/eyfspolicy/" TargetMode="External"/><Relationship Id="rId11" Type="http://schemas.openxmlformats.org/officeDocument/2006/relationships/image" Target="media/image2.png"/><Relationship Id="rId32" Type="http://schemas.microsoft.com/office/2007/relationships/diagramDrawing" Target="diagrams/drawing1.xml"/><Relationship Id="rId37" Type="http://schemas.microsoft.com/office/2007/relationships/diagramDrawing" Target="diagrams/drawing2.xml"/><Relationship Id="rId53" Type="http://schemas.openxmlformats.org/officeDocument/2006/relationships/hyperlink" Target="https://www.gov.uk/government/publications/criminal-exploitation-of-children-and-vulnerable-adults-county-lines" TargetMode="External"/><Relationship Id="rId58" Type="http://schemas.openxmlformats.org/officeDocument/2006/relationships/hyperlink" Target="https://www.gov.uk/government/publications/education-recovery-support" TargetMode="External"/><Relationship Id="rId74" Type="http://schemas.openxmlformats.org/officeDocument/2006/relationships/hyperlink" Target="mailto:ceo@concordiamat.co.uk" TargetMode="External"/><Relationship Id="rId79" Type="http://schemas.openxmlformats.org/officeDocument/2006/relationships/hyperlink" Target="mailto:people@concordiamat.co.uk" TargetMode="External"/><Relationship Id="rId5" Type="http://schemas.openxmlformats.org/officeDocument/2006/relationships/numbering" Target="numbering.xm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assets.publishing.service.gov.uk/government/uploads/system/uploads/attachment_data/file/1062969/Information_sharing_advice_practitioners_safeguarding_services.pdf"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diagramQuickStyle" Target="diagrams/quickStyle1.xml"/><Relationship Id="rId35" Type="http://schemas.openxmlformats.org/officeDocument/2006/relationships/diagramQuickStyle" Target="diagrams/quickStyle2.xml"/><Relationship Id="rId43" Type="http://schemas.openxmlformats.org/officeDocument/2006/relationships/diagramQuickStyle" Target="diagrams/quickStyle3.xml"/><Relationship Id="rId48" Type="http://schemas.openxmlformats.org/officeDocument/2006/relationships/hyperlink" Target="https://www.gov.uk/government/publications/prevent-duty-guidance/revised-prevent-duty-guidance-for-england-and-wales" TargetMode="External"/><Relationship Id="rId56" Type="http://schemas.openxmlformats.org/officeDocument/2006/relationships/hyperlink" Target="https://www.theeducationpeople.org/blog/rise-above-resources-for-school-from-public-health-england-esafety/" TargetMode="External"/><Relationship Id="rId64" Type="http://schemas.openxmlformats.org/officeDocument/2006/relationships/hyperlink" Target="http://anti-bullyingalliance.org.uk/" TargetMode="External"/><Relationship Id="rId69" Type="http://schemas.openxmlformats.org/officeDocument/2006/relationships/hyperlink" Target="https://safeschoolsallianceuk.net/wp-content/uploads/2022/11/Guidance-for-maintained-schools-and-academies-in-England-on-provision-for-transgender-pupils.pdf" TargetMode="External"/><Relationship Id="rId77" Type="http://schemas.openxmlformats.org/officeDocument/2006/relationships/hyperlink" Target="mailto:scie@cheshirewestandchester.gov.uk" TargetMode="External"/><Relationship Id="rId8" Type="http://schemas.openxmlformats.org/officeDocument/2006/relationships/webSettings" Target="webSettings.xml"/><Relationship Id="rId51" Type="http://schemas.openxmlformats.org/officeDocument/2006/relationships/hyperlink" Target="https://www.operationencompass.org/operation-encompass-on-line-key-adult-briefing" TargetMode="External"/><Relationship Id="rId72" Type="http://schemas.openxmlformats.org/officeDocument/2006/relationships/image" Target="media/image6.png"/><Relationship Id="rId80" Type="http://schemas.openxmlformats.org/officeDocument/2006/relationships/hyperlink" Target="https://earlyhelpandpreventiononline.cheshirewestandchester.gov.uk/web/portal/pages/taflog"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www.legislation.gov.uk/ukpga/2002/32/contents" TargetMode="External"/><Relationship Id="rId25" Type="http://schemas.openxmlformats.org/officeDocument/2006/relationships/hyperlink" Target="https://www.cheshirewestscp.co.uk/" TargetMode="External"/><Relationship Id="rId33" Type="http://schemas.openxmlformats.org/officeDocument/2006/relationships/diagramData" Target="diagrams/data2.xml"/><Relationship Id="rId38" Type="http://schemas.openxmlformats.org/officeDocument/2006/relationships/hyperlink" Target="mailto:ceo@concordiamat.co.uk" TargetMode="External"/><Relationship Id="rId46" Type="http://schemas.openxmlformats.org/officeDocument/2006/relationships/hyperlink" Target="https://www.gov.uk/government/publications/safeguarding-practitioners-information-sharing-advice" TargetMode="External"/><Relationship Id="rId59" Type="http://schemas.openxmlformats.org/officeDocument/2006/relationships/hyperlink" Target="https://www.gov.uk/government/publications/preventing-and-tackling-bullying" TargetMode="External"/><Relationship Id="rId67" Type="http://schemas.openxmlformats.org/officeDocument/2006/relationships/hyperlink" Target="https://www.thinkuknow.co.uk/" TargetMode="External"/><Relationship Id="rId20" Type="http://schemas.openxmlformats.org/officeDocument/2006/relationships/hyperlink" Target="https://www.legislation.gov.uk/ukpga/2006/47/contents" TargetMode="External"/><Relationship Id="rId41" Type="http://schemas.openxmlformats.org/officeDocument/2006/relationships/diagramData" Target="diagrams/data3.xml"/><Relationship Id="rId54" Type="http://schemas.openxmlformats.org/officeDocument/2006/relationships/hyperlink" Target="https://www.gov.uk/guidance/senior-mental-health-lead-training" TargetMode="External"/><Relationship Id="rId62" Type="http://schemas.openxmlformats.org/officeDocument/2006/relationships/hyperlink" Target="http://www.nspcc.org.uk/" TargetMode="External"/><Relationship Id="rId70" Type="http://schemas.openxmlformats.org/officeDocument/2006/relationships/hyperlink" Target="mailto:ceo@concordiamat.co.uk" TargetMode="External"/><Relationship Id="rId75" Type="http://schemas.openxmlformats.org/officeDocument/2006/relationships/hyperlink" Target="https://www.cheshirewestlscb.org.uk/policy-and-procedures/allegations-management-lado/" TargetMode="External"/><Relationship Id="rId83" Type="http://schemas.openxmlformats.org/officeDocument/2006/relationships/hyperlink" Target="https://www.mymind.org.uk/services-and-contacts/cheshire-services/cheshire-cypmhs/winsford-0-18-camhs"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diagramData" Target="diagrams/data1.xml"/><Relationship Id="rId36" Type="http://schemas.openxmlformats.org/officeDocument/2006/relationships/diagramColors" Target="diagrams/colors2.xml"/><Relationship Id="rId49" Type="http://schemas.openxmlformats.org/officeDocument/2006/relationships/hyperlink" Target="https://assets.publishing.service.gov.uk/government/uploads/system/uploads/attachment_data/file/439598/prevent-duty-departmental-advice-v6.pdf" TargetMode="External"/><Relationship Id="rId57" Type="http://schemas.openxmlformats.org/officeDocument/2006/relationships/hyperlink" Target="https://www.minded.org.uk/Component/Details/685525" TargetMode="External"/><Relationship Id="rId10" Type="http://schemas.openxmlformats.org/officeDocument/2006/relationships/endnotes" Target="endnotes.xml"/><Relationship Id="rId31" Type="http://schemas.openxmlformats.org/officeDocument/2006/relationships/diagramColors" Target="diagrams/colors1.xml"/><Relationship Id="rId44" Type="http://schemas.openxmlformats.org/officeDocument/2006/relationships/diagramColors" Target="diagrams/colors3.xml"/><Relationship Id="rId52" Type="http://schemas.openxmlformats.org/officeDocument/2006/relationships/hyperlink" Target="https://assets.publishing.service.gov.uk/government/uploads/system/uploads/attachment_data/file/591903/CSE_Guidance_Core_Document_13.02.2017.pdf" TargetMode="External"/><Relationship Id="rId60" Type="http://schemas.openxmlformats.org/officeDocument/2006/relationships/hyperlink" Target="https://www.gov.uk/guidance/mental-health-and-wellbeing-support-in-schools-and-colleges" TargetMode="External"/><Relationship Id="rId65" Type="http://schemas.openxmlformats.org/officeDocument/2006/relationships/hyperlink" Target="http://www.beatbullying.org/" TargetMode="External"/><Relationship Id="rId73" Type="http://schemas.openxmlformats.org/officeDocument/2006/relationships/hyperlink" Target="mailto:Julie.murphy@concordiamat.co.uk" TargetMode="External"/><Relationship Id="rId78" Type="http://schemas.openxmlformats.org/officeDocument/2006/relationships/hyperlink" Target="mailto:john@cooklawyers.co.uk" TargetMode="External"/><Relationship Id="rId81" Type="http://schemas.openxmlformats.org/officeDocument/2006/relationships/hyperlink" Target="http://www.cheshirewestscp.org.uk" TargetMode="External"/><Relationship Id="rId86"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cid:f_jofvfb2g2" TargetMode="External"/><Relationship Id="rId18" Type="http://schemas.openxmlformats.org/officeDocument/2006/relationships/hyperlink" Target="https://www.legislation.gov.uk/ukpga/2002/32/section/157/enacted" TargetMode="External"/><Relationship Id="rId39" Type="http://schemas.openxmlformats.org/officeDocument/2006/relationships/hyperlink" Target="mailto:trust@concordiamat.co.uk" TargetMode="External"/><Relationship Id="rId34" Type="http://schemas.openxmlformats.org/officeDocument/2006/relationships/diagramLayout" Target="diagrams/layout2.xml"/><Relationship Id="rId50" Type="http://schemas.openxmlformats.org/officeDocument/2006/relationships/hyperlink" Target="https://www.gov.uk/government/publications/channel-guidance" TargetMode="External"/><Relationship Id="rId55" Type="http://schemas.openxmlformats.org/officeDocument/2006/relationships/hyperlink" Target="https://www.gov.uk/government/publications/promoting-children-and-young-peoples-emotional-health-and-wellbeing" TargetMode="External"/><Relationship Id="rId76" Type="http://schemas.openxmlformats.org/officeDocument/2006/relationships/hyperlink" Target="mailto:kerry.williams@cheshirewestandchester.gov.uk" TargetMode="External"/><Relationship Id="rId7" Type="http://schemas.openxmlformats.org/officeDocument/2006/relationships/settings" Target="settings.xml"/><Relationship Id="rId71" Type="http://schemas.openxmlformats.org/officeDocument/2006/relationships/image" Target="media/image5.png"/><Relationship Id="rId2" Type="http://schemas.openxmlformats.org/officeDocument/2006/relationships/customXml" Target="../customXml/item2.xml"/><Relationship Id="rId29" Type="http://schemas.openxmlformats.org/officeDocument/2006/relationships/diagramLayout" Target="diagrams/layout1.xml"/><Relationship Id="rId24" Type="http://schemas.openxmlformats.org/officeDocument/2006/relationships/hyperlink" Target="https://www.gov.uk/guidance/meeting-digital-and-technology-standards-in-schools-and-colleges/filtering-and-monitoring-standards-for-schools-and-colleges" TargetMode="External"/><Relationship Id="rId40" Type="http://schemas.openxmlformats.org/officeDocument/2006/relationships/hyperlink" Target="mailto:help@nspcc.org.uk" TargetMode="External"/><Relationship Id="rId45" Type="http://schemas.microsoft.com/office/2007/relationships/diagramDrawing" Target="diagrams/drawing3.xml"/><Relationship Id="rId66" Type="http://schemas.openxmlformats.org/officeDocument/2006/relationships/hyperlink" Target="http://www.childnet.com/" TargetMode="External"/><Relationship Id="rId87" Type="http://schemas.openxmlformats.org/officeDocument/2006/relationships/fontTable" Target="fontTable.xml"/><Relationship Id="rId61" Type="http://schemas.openxmlformats.org/officeDocument/2006/relationships/image" Target="media/image4.emf"/><Relationship Id="rId82" Type="http://schemas.openxmlformats.org/officeDocument/2006/relationships/hyperlink" Target="mailto:cwp.northwichandwinsfordduty@nhs.net" TargetMode="External"/><Relationship Id="rId19" Type="http://schemas.openxmlformats.org/officeDocument/2006/relationships/hyperlink" Target="https://www.legislation.gov.uk/uksi/2003/1910/contents/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LAB/Trustees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Safeguarding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Local Academy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932B6126-14C4-4A3C-8FBB-A4080F24A491}" srcId="{FFB9E3B8-992D-4BD2-A4D5-A1F377323038}" destId="{1C555C6C-8811-48A7-BB2C-DECF3F274156}" srcOrd="4" destOrd="0" parTransId="{C18B2C04-319B-44D4-8D83-A3FE5EAB2330}" sibTransId="{3EFFC723-B8B0-4098-A79A-929384942876}"/>
    <dgm:cxn modelId="{5B654B26-A692-4714-B0BB-4B37EF9ABD16}" srcId="{FFB9E3B8-992D-4BD2-A4D5-A1F377323038}" destId="{FBBFBE4E-F62B-4B5B-B54A-F16504ABC6D8}" srcOrd="3" destOrd="0" parTransId="{63B58D81-CFD1-4613-B7BD-B555F19FDD8F}" sibTransId="{7A5E2B0E-6769-48C8-98E5-391ED041A8ED}"/>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866E9646-506D-40DB-8E89-1970CD964272}" type="presOf" srcId="{FBBFBE4E-F62B-4B5B-B54A-F16504ABC6D8}" destId="{F4246C9B-F645-4652-91E7-7A4EBEA9F3FC}" srcOrd="0" destOrd="0" presId="urn:microsoft.com/office/officeart/2005/8/layout/lProcess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BC60656C-C3C1-4430-BC52-4F0E6AEED76A}" type="presOf" srcId="{0AF4914D-DF11-4FE3-8F5C-3F410D1BBF09}" destId="{8F590635-D72B-44C9-AE89-223FBE97AD1E}"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Chief Executive Officer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Chief Executive Officer 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Chief Executive Officer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7A199955-D7CC-456A-A8A6-627DF18DEAE3}" type="presOf" srcId="{2FC43A37-AFA2-4A0E-8935-E872D06255C2}" destId="{6DBE986E-49FB-4255-99E1-9E47C8BD558F}" srcOrd="0"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079" y="43079"/>
        <a:ext cx="1384679" cy="1762263"/>
      </dsp:txXfrm>
    </dsp:sp>
    <dsp:sp modelId="{63031BD0-690F-4935-8919-E50B8C5CEEFA}">
      <dsp:nvSpPr>
        <dsp:cNvPr id="0" name=""/>
        <dsp:cNvSpPr/>
      </dsp:nvSpPr>
      <dsp:spPr>
        <a:xfrm>
          <a:off x="209598" y="1067722"/>
          <a:ext cx="1120836" cy="695905"/>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29980" y="1088104"/>
        <a:ext cx="1080072" cy="655141"/>
      </dsp:txXfrm>
    </dsp:sp>
    <dsp:sp modelId="{C833C9EC-E1E8-4782-ABE4-525650980EB8}">
      <dsp:nvSpPr>
        <dsp:cNvPr id="0" name=""/>
        <dsp:cNvSpPr/>
      </dsp:nvSpPr>
      <dsp:spPr>
        <a:xfrm>
          <a:off x="187406" y="1846780"/>
          <a:ext cx="1151265" cy="956984"/>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435" y="1874809"/>
        <a:ext cx="1095207" cy="900926"/>
      </dsp:txXfrm>
    </dsp:sp>
    <dsp:sp modelId="{2C93ACBC-32FD-40C4-BF40-880FB764C49D}">
      <dsp:nvSpPr>
        <dsp:cNvPr id="0" name=""/>
        <dsp:cNvSpPr/>
      </dsp:nvSpPr>
      <dsp:spPr>
        <a:xfrm>
          <a:off x="149559" y="2908423"/>
          <a:ext cx="1169350" cy="501416"/>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245" y="2923109"/>
        <a:ext cx="1139978" cy="472044"/>
      </dsp:txXfrm>
    </dsp:sp>
    <dsp:sp modelId="{F4246C9B-F645-4652-91E7-7A4EBEA9F3FC}">
      <dsp:nvSpPr>
        <dsp:cNvPr id="0" name=""/>
        <dsp:cNvSpPr/>
      </dsp:nvSpPr>
      <dsp:spPr>
        <a:xfrm>
          <a:off x="153654" y="3479153"/>
          <a:ext cx="1176669" cy="572963"/>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436" y="3495935"/>
        <a:ext cx="1143105" cy="539399"/>
      </dsp:txXfrm>
    </dsp:sp>
    <dsp:sp modelId="{CFCB4098-BC6F-474D-8DC5-785831111BD1}">
      <dsp:nvSpPr>
        <dsp:cNvPr id="0" name=""/>
        <dsp:cNvSpPr/>
      </dsp:nvSpPr>
      <dsp:spPr>
        <a:xfrm>
          <a:off x="141193" y="4177149"/>
          <a:ext cx="1176669" cy="527120"/>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632" y="4192588"/>
        <a:ext cx="1145791" cy="496242"/>
      </dsp:txXfrm>
    </dsp:sp>
    <dsp:sp modelId="{46AA144A-B57E-4591-BF66-47D3A2BA57C0}">
      <dsp:nvSpPr>
        <dsp:cNvPr id="0" name=""/>
        <dsp:cNvSpPr/>
      </dsp:nvSpPr>
      <dsp:spPr>
        <a:xfrm>
          <a:off x="132756" y="4825508"/>
          <a:ext cx="1180529" cy="711689"/>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601" y="4846353"/>
        <a:ext cx="1138839" cy="669999"/>
      </dsp:txXfrm>
    </dsp:sp>
    <dsp:sp modelId="{80790C0B-D8C7-4C4F-AA40-346FCFADF47C}">
      <dsp:nvSpPr>
        <dsp:cNvPr id="0" name=""/>
        <dsp:cNvSpPr/>
      </dsp:nvSpPr>
      <dsp:spPr>
        <a:xfrm>
          <a:off x="1576177"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LAB/Trustees</a:t>
          </a:r>
        </a:p>
      </dsp:txBody>
      <dsp:txXfrm>
        <a:off x="1619256" y="43079"/>
        <a:ext cx="1384679" cy="1762263"/>
      </dsp:txXfrm>
    </dsp:sp>
    <dsp:sp modelId="{5A0E2F6A-F2DE-47C9-AC6A-1AD02CAFD048}">
      <dsp:nvSpPr>
        <dsp:cNvPr id="0" name=""/>
        <dsp:cNvSpPr/>
      </dsp:nvSpPr>
      <dsp:spPr>
        <a:xfrm>
          <a:off x="1737145" y="1139312"/>
          <a:ext cx="1176669" cy="562780"/>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3628" y="1155795"/>
        <a:ext cx="1143703" cy="529814"/>
      </dsp:txXfrm>
    </dsp:sp>
    <dsp:sp modelId="{97A26221-65F9-49A2-BE77-DDB36D6914FA}">
      <dsp:nvSpPr>
        <dsp:cNvPr id="0" name=""/>
        <dsp:cNvSpPr/>
      </dsp:nvSpPr>
      <dsp:spPr>
        <a:xfrm>
          <a:off x="1734309" y="1801251"/>
          <a:ext cx="1176669" cy="925197"/>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1407" y="1828349"/>
        <a:ext cx="1122473" cy="871001"/>
      </dsp:txXfrm>
    </dsp:sp>
    <dsp:sp modelId="{254EC560-0162-415F-8115-9706463985E4}">
      <dsp:nvSpPr>
        <dsp:cNvPr id="0" name=""/>
        <dsp:cNvSpPr/>
      </dsp:nvSpPr>
      <dsp:spPr>
        <a:xfrm>
          <a:off x="1737027" y="2831690"/>
          <a:ext cx="1176669" cy="1021894"/>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6957" y="2861620"/>
        <a:ext cx="1116809" cy="962034"/>
      </dsp:txXfrm>
    </dsp:sp>
    <dsp:sp modelId="{CA2BB5BC-8779-4EB1-B2DB-10883407A293}">
      <dsp:nvSpPr>
        <dsp:cNvPr id="0" name=""/>
        <dsp:cNvSpPr/>
      </dsp:nvSpPr>
      <dsp:spPr>
        <a:xfrm>
          <a:off x="1724614" y="3965387"/>
          <a:ext cx="1176669" cy="1022404"/>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Local Academy Board</a:t>
          </a:r>
        </a:p>
      </dsp:txBody>
      <dsp:txXfrm>
        <a:off x="1754559" y="3995332"/>
        <a:ext cx="1116779" cy="962514"/>
      </dsp:txXfrm>
    </dsp:sp>
    <dsp:sp modelId="{EADCCACA-F7FA-4D09-8F94-43DEE9EED9CF}">
      <dsp:nvSpPr>
        <dsp:cNvPr id="0" name=""/>
        <dsp:cNvSpPr/>
      </dsp:nvSpPr>
      <dsp:spPr>
        <a:xfrm>
          <a:off x="3163798"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6877" y="43079"/>
        <a:ext cx="1384679" cy="1762263"/>
      </dsp:txXfrm>
    </dsp:sp>
    <dsp:sp modelId="{AFFEA87C-A914-4ED6-95A9-A81F747F3CED}">
      <dsp:nvSpPr>
        <dsp:cNvPr id="0" name=""/>
        <dsp:cNvSpPr/>
      </dsp:nvSpPr>
      <dsp:spPr>
        <a:xfrm>
          <a:off x="3338769" y="1142579"/>
          <a:ext cx="1176669" cy="118310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3232" y="1177042"/>
        <a:ext cx="1107743" cy="1114177"/>
      </dsp:txXfrm>
    </dsp:sp>
    <dsp:sp modelId="{F6BD7F26-F48B-420E-8C4A-63F48D6A86DD}">
      <dsp:nvSpPr>
        <dsp:cNvPr id="0" name=""/>
        <dsp:cNvSpPr/>
      </dsp:nvSpPr>
      <dsp:spPr>
        <a:xfrm>
          <a:off x="3329073" y="2451877"/>
          <a:ext cx="1176669" cy="20200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3536" y="2486340"/>
        <a:ext cx="1107743" cy="1951101"/>
      </dsp:txXfrm>
    </dsp:sp>
    <dsp:sp modelId="{0105207F-B442-4C39-A74D-D25545A195F5}">
      <dsp:nvSpPr>
        <dsp:cNvPr id="0" name=""/>
        <dsp:cNvSpPr/>
      </dsp:nvSpPr>
      <dsp:spPr>
        <a:xfrm>
          <a:off x="3338757" y="4559363"/>
          <a:ext cx="1176669" cy="700405"/>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Safeguarding policy</a:t>
          </a:r>
        </a:p>
      </dsp:txBody>
      <dsp:txXfrm>
        <a:off x="3359271" y="4579877"/>
        <a:ext cx="1135641" cy="659377"/>
      </dsp:txXfrm>
    </dsp:sp>
    <dsp:sp modelId="{3F3B55FC-C6E5-4694-B8AB-17A6BD0E19CC}">
      <dsp:nvSpPr>
        <dsp:cNvPr id="0" name=""/>
        <dsp:cNvSpPr/>
      </dsp:nvSpPr>
      <dsp:spPr>
        <a:xfrm>
          <a:off x="4744948" y="0"/>
          <a:ext cx="1470837" cy="6161404"/>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88027" y="43079"/>
        <a:ext cx="1384679" cy="1762263"/>
      </dsp:txXfrm>
    </dsp:sp>
    <dsp:sp modelId="{CC0C8BDA-CDC7-4BA3-8236-F6428FA1782E}">
      <dsp:nvSpPr>
        <dsp:cNvPr id="0" name=""/>
        <dsp:cNvSpPr/>
      </dsp:nvSpPr>
      <dsp:spPr>
        <a:xfrm>
          <a:off x="4879912" y="1157370"/>
          <a:ext cx="1176669" cy="1089774"/>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policy and other associated documents</a:t>
          </a:r>
          <a:endParaRPr lang="en-GB" sz="800" kern="1200">
            <a:solidFill>
              <a:sysClr val="windowText" lastClr="000000"/>
            </a:solidFill>
            <a:latin typeface="Aptos" panose="02110004020202020204"/>
            <a:ea typeface="+mn-ea"/>
            <a:cs typeface="+mn-cs"/>
          </a:endParaRPr>
        </a:p>
      </dsp:txBody>
      <dsp:txXfrm>
        <a:off x="4911830" y="1189288"/>
        <a:ext cx="1112833" cy="1025938"/>
      </dsp:txXfrm>
    </dsp:sp>
    <dsp:sp modelId="{C61E1CB0-45DF-4014-BC3A-9B93D69C66DE}">
      <dsp:nvSpPr>
        <dsp:cNvPr id="0" name=""/>
        <dsp:cNvSpPr/>
      </dsp:nvSpPr>
      <dsp:spPr>
        <a:xfrm>
          <a:off x="4882736" y="2334009"/>
          <a:ext cx="1176669" cy="1005870"/>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2197" y="2363470"/>
        <a:ext cx="1117747" cy="946948"/>
      </dsp:txXfrm>
    </dsp:sp>
    <dsp:sp modelId="{52317812-A7E3-427D-89D8-6050C8CE2325}">
      <dsp:nvSpPr>
        <dsp:cNvPr id="0" name=""/>
        <dsp:cNvSpPr/>
      </dsp:nvSpPr>
      <dsp:spPr>
        <a:xfrm>
          <a:off x="4882736" y="3459015"/>
          <a:ext cx="1176669" cy="868913"/>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08186" y="3484465"/>
        <a:ext cx="1125769" cy="8180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03"/>
          <a:ext cx="6195060" cy="40196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73" y="14376"/>
        <a:ext cx="6171514" cy="378415"/>
      </dsp:txXfrm>
    </dsp:sp>
    <dsp:sp modelId="{799DE5BB-37DC-481A-AE53-09190EE6545F}">
      <dsp:nvSpPr>
        <dsp:cNvPr id="0" name=""/>
        <dsp:cNvSpPr/>
      </dsp:nvSpPr>
      <dsp:spPr>
        <a:xfrm rot="5400000">
          <a:off x="2939638" y="425616"/>
          <a:ext cx="315782" cy="378938"/>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849" y="457194"/>
        <a:ext cx="227362" cy="221047"/>
      </dsp:txXfrm>
    </dsp:sp>
    <dsp:sp modelId="{6DBE986E-49FB-4255-99E1-9E47C8BD558F}">
      <dsp:nvSpPr>
        <dsp:cNvPr id="0" name=""/>
        <dsp:cNvSpPr/>
      </dsp:nvSpPr>
      <dsp:spPr>
        <a:xfrm>
          <a:off x="0" y="825607"/>
          <a:ext cx="6195060" cy="796386"/>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325" y="848932"/>
        <a:ext cx="6148410" cy="749736"/>
      </dsp:txXfrm>
    </dsp:sp>
    <dsp:sp modelId="{3F9424CE-3171-43FA-91F0-DAD9D845AACE}">
      <dsp:nvSpPr>
        <dsp:cNvPr id="0" name=""/>
        <dsp:cNvSpPr/>
      </dsp:nvSpPr>
      <dsp:spPr>
        <a:xfrm rot="5400000">
          <a:off x="2939638" y="1643046"/>
          <a:ext cx="315782" cy="378938"/>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849" y="1674624"/>
        <a:ext cx="227362" cy="221047"/>
      </dsp:txXfrm>
    </dsp:sp>
    <dsp:sp modelId="{971A2C23-23EA-40CD-9D39-35287B3C3EB2}">
      <dsp:nvSpPr>
        <dsp:cNvPr id="0" name=""/>
        <dsp:cNvSpPr/>
      </dsp:nvSpPr>
      <dsp:spPr>
        <a:xfrm>
          <a:off x="0" y="2043037"/>
          <a:ext cx="6195060" cy="403485"/>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818" y="2054855"/>
        <a:ext cx="6171424" cy="379849"/>
      </dsp:txXfrm>
    </dsp:sp>
    <dsp:sp modelId="{9A9A77A1-AFF6-4FC9-91E0-1ED8B5799E46}">
      <dsp:nvSpPr>
        <dsp:cNvPr id="0" name=""/>
        <dsp:cNvSpPr/>
      </dsp:nvSpPr>
      <dsp:spPr>
        <a:xfrm rot="5400000">
          <a:off x="2939638" y="2467575"/>
          <a:ext cx="315782" cy="378938"/>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849" y="2499153"/>
        <a:ext cx="227362" cy="221047"/>
      </dsp:txXfrm>
    </dsp:sp>
    <dsp:sp modelId="{B08F6FFC-CE2D-475C-B7F6-F2243CBDFD88}">
      <dsp:nvSpPr>
        <dsp:cNvPr id="0" name=""/>
        <dsp:cNvSpPr/>
      </dsp:nvSpPr>
      <dsp:spPr>
        <a:xfrm>
          <a:off x="0" y="2867566"/>
          <a:ext cx="6195060" cy="715040"/>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943" y="2888509"/>
        <a:ext cx="6153174" cy="67315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79235" y="2561"/>
          <a:ext cx="5573038" cy="507078"/>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94087" y="17413"/>
        <a:ext cx="5543334" cy="477374"/>
      </dsp:txXfrm>
    </dsp:sp>
    <dsp:sp modelId="{799DE5BB-37DC-481A-AE53-09190EE6545F}">
      <dsp:nvSpPr>
        <dsp:cNvPr id="0" name=""/>
        <dsp:cNvSpPr/>
      </dsp:nvSpPr>
      <dsp:spPr>
        <a:xfrm rot="5400000">
          <a:off x="2768749" y="522573"/>
          <a:ext cx="194011" cy="232813"/>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795912" y="541974"/>
        <a:ext cx="139687" cy="135808"/>
      </dsp:txXfrm>
    </dsp:sp>
    <dsp:sp modelId="{6DBE986E-49FB-4255-99E1-9E47C8BD558F}">
      <dsp:nvSpPr>
        <dsp:cNvPr id="0" name=""/>
        <dsp:cNvSpPr/>
      </dsp:nvSpPr>
      <dsp:spPr>
        <a:xfrm>
          <a:off x="53760" y="768321"/>
          <a:ext cx="5623988" cy="489286"/>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68091" y="782652"/>
        <a:ext cx="5595326" cy="460624"/>
      </dsp:txXfrm>
    </dsp:sp>
    <dsp:sp modelId="{3F9424CE-3171-43FA-91F0-DAD9D845AACE}">
      <dsp:nvSpPr>
        <dsp:cNvPr id="0" name=""/>
        <dsp:cNvSpPr/>
      </dsp:nvSpPr>
      <dsp:spPr>
        <a:xfrm rot="5400000">
          <a:off x="2768749" y="1270541"/>
          <a:ext cx="194011" cy="232813"/>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795912" y="1289942"/>
        <a:ext cx="139687" cy="135808"/>
      </dsp:txXfrm>
    </dsp:sp>
    <dsp:sp modelId="{971A2C23-23EA-40CD-9D39-35287B3C3EB2}">
      <dsp:nvSpPr>
        <dsp:cNvPr id="0" name=""/>
        <dsp:cNvSpPr/>
      </dsp:nvSpPr>
      <dsp:spPr>
        <a:xfrm>
          <a:off x="59699" y="1516288"/>
          <a:ext cx="5612110" cy="697633"/>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Chief Executive Officer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0132" y="1536721"/>
        <a:ext cx="5571244" cy="656767"/>
      </dsp:txXfrm>
    </dsp:sp>
    <dsp:sp modelId="{9A9A77A1-AFF6-4FC9-91E0-1ED8B5799E46}">
      <dsp:nvSpPr>
        <dsp:cNvPr id="0" name=""/>
        <dsp:cNvSpPr/>
      </dsp:nvSpPr>
      <dsp:spPr>
        <a:xfrm rot="5400000">
          <a:off x="2768749" y="2226856"/>
          <a:ext cx="194011" cy="232813"/>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795912" y="2246257"/>
        <a:ext cx="139687" cy="135808"/>
      </dsp:txXfrm>
    </dsp:sp>
    <dsp:sp modelId="{B08F6FFC-CE2D-475C-B7F6-F2243CBDFD88}">
      <dsp:nvSpPr>
        <dsp:cNvPr id="0" name=""/>
        <dsp:cNvSpPr/>
      </dsp:nvSpPr>
      <dsp:spPr>
        <a:xfrm>
          <a:off x="65784" y="2472604"/>
          <a:ext cx="5599941" cy="572147"/>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82542" y="2489362"/>
        <a:ext cx="5566425" cy="538631"/>
      </dsp:txXfrm>
    </dsp:sp>
    <dsp:sp modelId="{98CFEBCB-7EC2-4678-A522-15D977E9A761}">
      <dsp:nvSpPr>
        <dsp:cNvPr id="0" name=""/>
        <dsp:cNvSpPr/>
      </dsp:nvSpPr>
      <dsp:spPr>
        <a:xfrm rot="5400000">
          <a:off x="2768749" y="3057685"/>
          <a:ext cx="194011" cy="232813"/>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US" sz="1000" kern="1200">
            <a:solidFill>
              <a:sysClr val="window" lastClr="FFFFFF"/>
            </a:solidFill>
            <a:latin typeface="Arial" panose="020B0604020202020204" pitchFamily="34" charset="0"/>
            <a:ea typeface="+mn-ea"/>
            <a:cs typeface="Arial" panose="020B0604020202020204" pitchFamily="34" charset="0"/>
          </a:endParaRPr>
        </a:p>
      </dsp:txBody>
      <dsp:txXfrm rot="-5400000">
        <a:off x="2795912" y="3077086"/>
        <a:ext cx="139687" cy="135808"/>
      </dsp:txXfrm>
    </dsp:sp>
    <dsp:sp modelId="{4CEB595A-CE77-403D-B4DC-F8B2C852A2DA}">
      <dsp:nvSpPr>
        <dsp:cNvPr id="0" name=""/>
        <dsp:cNvSpPr/>
      </dsp:nvSpPr>
      <dsp:spPr>
        <a:xfrm>
          <a:off x="71868" y="3303432"/>
          <a:ext cx="5587773" cy="738851"/>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Chief Executive Officer 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93508" y="3325072"/>
        <a:ext cx="5544493" cy="695571"/>
      </dsp:txXfrm>
    </dsp:sp>
    <dsp:sp modelId="{193AB4AF-E331-40A6-973F-4335533A5732}">
      <dsp:nvSpPr>
        <dsp:cNvPr id="0" name=""/>
        <dsp:cNvSpPr/>
      </dsp:nvSpPr>
      <dsp:spPr>
        <a:xfrm rot="5400000">
          <a:off x="2768749" y="4055218"/>
          <a:ext cx="194011" cy="232813"/>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GB" sz="900" kern="1200">
            <a:solidFill>
              <a:sysClr val="window" lastClr="FFFFFF"/>
            </a:solidFill>
            <a:latin typeface="Calibri" panose="020F0502020204030204"/>
            <a:ea typeface="+mn-ea"/>
            <a:cs typeface="+mn-cs"/>
          </a:endParaRPr>
        </a:p>
      </dsp:txBody>
      <dsp:txXfrm rot="-5400000">
        <a:off x="2795912" y="4074619"/>
        <a:ext cx="139687" cy="135808"/>
      </dsp:txXfrm>
    </dsp:sp>
    <dsp:sp modelId="{C74F8D14-6DC4-449A-A55B-C41164235A44}">
      <dsp:nvSpPr>
        <dsp:cNvPr id="0" name=""/>
        <dsp:cNvSpPr/>
      </dsp:nvSpPr>
      <dsp:spPr>
        <a:xfrm>
          <a:off x="47541" y="4300966"/>
          <a:ext cx="5636426" cy="517363"/>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Chief Executive Officer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2694" y="4316119"/>
        <a:ext cx="5606120" cy="487057"/>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CA95F121E4117A2E3819E6C1F6E1C"/>
        <w:category>
          <w:name w:val="General"/>
          <w:gallery w:val="placeholder"/>
        </w:category>
        <w:types>
          <w:type w:val="bbPlcHdr"/>
        </w:types>
        <w:behaviors>
          <w:behavior w:val="content"/>
        </w:behaviors>
        <w:guid w:val="{CCC10434-322C-42A6-905E-C33645B9737C}"/>
      </w:docPartPr>
      <w:docPartBody>
        <w:p w:rsidR="00585741" w:rsidRDefault="00634809">
          <w:r w:rsidRPr="006C0C7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Times New Roman"/>
    <w:panose1 w:val="00000000000000000000"/>
    <w:charset w:val="00"/>
    <w:family w:val="roman"/>
    <w:notTrueType/>
    <w:pitch w:val="variable"/>
    <w:sig w:usb0="00000001" w:usb1="00000000" w:usb2="00000000" w:usb3="00000000" w:csb0="00000009"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809"/>
    <w:rsid w:val="0001653C"/>
    <w:rsid w:val="00147A69"/>
    <w:rsid w:val="001608C2"/>
    <w:rsid w:val="001F6A7B"/>
    <w:rsid w:val="00231AF1"/>
    <w:rsid w:val="003237F8"/>
    <w:rsid w:val="003A11A0"/>
    <w:rsid w:val="003B2A31"/>
    <w:rsid w:val="00585741"/>
    <w:rsid w:val="00605C38"/>
    <w:rsid w:val="00633D12"/>
    <w:rsid w:val="00634809"/>
    <w:rsid w:val="00671A11"/>
    <w:rsid w:val="006E7A2A"/>
    <w:rsid w:val="00841A11"/>
    <w:rsid w:val="008F131E"/>
    <w:rsid w:val="009304AD"/>
    <w:rsid w:val="00997FCF"/>
    <w:rsid w:val="009B6E1A"/>
    <w:rsid w:val="00A120F3"/>
    <w:rsid w:val="00A744A8"/>
    <w:rsid w:val="00AF6E04"/>
    <w:rsid w:val="00B1324A"/>
    <w:rsid w:val="00B52404"/>
    <w:rsid w:val="00C97210"/>
    <w:rsid w:val="00D24E1C"/>
    <w:rsid w:val="00D50196"/>
    <w:rsid w:val="00D62843"/>
    <w:rsid w:val="00D6448B"/>
    <w:rsid w:val="00DA7559"/>
    <w:rsid w:val="00EB32BA"/>
    <w:rsid w:val="00EF316C"/>
    <w:rsid w:val="00FF1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48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aa1c4e-0550-4927-bcc0-58a45d5376ee" xsi:nil="true"/>
    <lcf76f155ced4ddcb4097134ff3c332f xmlns="3dc70c9c-6306-4175-8195-5b5e5c86c1c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970532BCE545E409BF51AC33ECB51A6" ma:contentTypeVersion="17" ma:contentTypeDescription="Create a new document." ma:contentTypeScope="" ma:versionID="f74d952415e5cf5122aed8f36521e972">
  <xsd:schema xmlns:xsd="http://www.w3.org/2001/XMLSchema" xmlns:xs="http://www.w3.org/2001/XMLSchema" xmlns:p="http://schemas.microsoft.com/office/2006/metadata/properties" xmlns:ns2="feaa1c4e-0550-4927-bcc0-58a45d5376ee" xmlns:ns3="3dc70c9c-6306-4175-8195-5b5e5c86c1c1" targetNamespace="http://schemas.microsoft.com/office/2006/metadata/properties" ma:root="true" ma:fieldsID="c491902df7cae24c4069adf845805e79" ns2:_="" ns3:_="">
    <xsd:import namespace="feaa1c4e-0550-4927-bcc0-58a45d5376ee"/>
    <xsd:import namespace="3dc70c9c-6306-4175-8195-5b5e5c86c1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a1c4e-0550-4927-bcc0-58a45d5376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d6d441-f5af-4614-94a8-c4808d4d674f}" ma:internalName="TaxCatchAll" ma:showField="CatchAllData" ma:web="feaa1c4e-0550-4927-bcc0-58a45d5376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c70c9c-6306-4175-8195-5b5e5c86c1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b209c81-6bd3-486d-af71-aa4e568490a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5973F-F76F-4D85-9A06-7D8CF8D58F7D}">
  <ds:schemaRefs>
    <ds:schemaRef ds:uri="http://schemas.microsoft.com/office/2006/metadata/properties"/>
    <ds:schemaRef ds:uri="http://schemas.microsoft.com/office/infopath/2007/PartnerControls"/>
    <ds:schemaRef ds:uri="feaa1c4e-0550-4927-bcc0-58a45d5376ee"/>
    <ds:schemaRef ds:uri="3dc70c9c-6306-4175-8195-5b5e5c86c1c1"/>
  </ds:schemaRefs>
</ds:datastoreItem>
</file>

<file path=customXml/itemProps2.xml><?xml version="1.0" encoding="utf-8"?>
<ds:datastoreItem xmlns:ds="http://schemas.openxmlformats.org/officeDocument/2006/customXml" ds:itemID="{959877BD-3F75-481C-87A9-EE76FE9B5784}">
  <ds:schemaRefs>
    <ds:schemaRef ds:uri="http://schemas.openxmlformats.org/officeDocument/2006/bibliography"/>
  </ds:schemaRefs>
</ds:datastoreItem>
</file>

<file path=customXml/itemProps3.xml><?xml version="1.0" encoding="utf-8"?>
<ds:datastoreItem xmlns:ds="http://schemas.openxmlformats.org/officeDocument/2006/customXml" ds:itemID="{0CE8784E-65FD-4C4D-AE26-397B7AB47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a1c4e-0550-4927-bcc0-58a45d5376ee"/>
    <ds:schemaRef ds:uri="3dc70c9c-6306-4175-8195-5b5e5c86c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ADA1E-B0F7-4BA5-B4F6-F1A77F18C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69</Pages>
  <Words>17759</Words>
  <Characters>101232</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Safeguarding Policy Wimboldsley Primary School</vt:lpstr>
    </vt:vector>
  </TitlesOfParts>
  <Company/>
  <LinksUpToDate>false</LinksUpToDate>
  <CharactersWithSpaces>118754</CharactersWithSpaces>
  <SharedDoc>false</SharedDoc>
  <HLinks>
    <vt:vector size="690" baseType="variant">
      <vt:variant>
        <vt:i4>6422572</vt:i4>
      </vt:variant>
      <vt:variant>
        <vt:i4>543</vt:i4>
      </vt:variant>
      <vt:variant>
        <vt:i4>0</vt:i4>
      </vt:variant>
      <vt:variant>
        <vt:i4>5</vt:i4>
      </vt:variant>
      <vt:variant>
        <vt:lpwstr>http://www.cheshirewestscp.org.uk/</vt:lpwstr>
      </vt:variant>
      <vt:variant>
        <vt:lpwstr/>
      </vt:variant>
      <vt:variant>
        <vt:i4>7929864</vt:i4>
      </vt:variant>
      <vt:variant>
        <vt:i4>540</vt:i4>
      </vt:variant>
      <vt:variant>
        <vt:i4>0</vt:i4>
      </vt:variant>
      <vt:variant>
        <vt:i4>5</vt:i4>
      </vt:variant>
      <vt:variant>
        <vt:lpwstr>mailto:people@concordiamat.co.uk</vt:lpwstr>
      </vt:variant>
      <vt:variant>
        <vt:lpwstr/>
      </vt:variant>
      <vt:variant>
        <vt:i4>7995399</vt:i4>
      </vt:variant>
      <vt:variant>
        <vt:i4>537</vt:i4>
      </vt:variant>
      <vt:variant>
        <vt:i4>0</vt:i4>
      </vt:variant>
      <vt:variant>
        <vt:i4>5</vt:i4>
      </vt:variant>
      <vt:variant>
        <vt:lpwstr>mailto:john@cooklawyers.co.uk</vt:lpwstr>
      </vt:variant>
      <vt:variant>
        <vt:lpwstr/>
      </vt:variant>
      <vt:variant>
        <vt:i4>5308520</vt:i4>
      </vt:variant>
      <vt:variant>
        <vt:i4>534</vt:i4>
      </vt:variant>
      <vt:variant>
        <vt:i4>0</vt:i4>
      </vt:variant>
      <vt:variant>
        <vt:i4>5</vt:i4>
      </vt:variant>
      <vt:variant>
        <vt:lpwstr>mailto:Kerry.williams@cheshirewestandchester.gov.uk</vt:lpwstr>
      </vt:variant>
      <vt:variant>
        <vt:lpwstr/>
      </vt:variant>
      <vt:variant>
        <vt:i4>2293869</vt:i4>
      </vt:variant>
      <vt:variant>
        <vt:i4>531</vt:i4>
      </vt:variant>
      <vt:variant>
        <vt:i4>0</vt:i4>
      </vt:variant>
      <vt:variant>
        <vt:i4>5</vt:i4>
      </vt:variant>
      <vt:variant>
        <vt:lpwstr>https://www.cheshirewestlscb.org.uk/policy-and-procedures/allegations-management-lado/</vt:lpwstr>
      </vt:variant>
      <vt:variant>
        <vt:lpwstr/>
      </vt:variant>
      <vt:variant>
        <vt:i4>6029356</vt:i4>
      </vt:variant>
      <vt:variant>
        <vt:i4>528</vt:i4>
      </vt:variant>
      <vt:variant>
        <vt:i4>0</vt:i4>
      </vt:variant>
      <vt:variant>
        <vt:i4>5</vt:i4>
      </vt:variant>
      <vt:variant>
        <vt:lpwstr>mailto:ceo@concordiamat.co.uk</vt:lpwstr>
      </vt:variant>
      <vt:variant>
        <vt:lpwstr/>
      </vt:variant>
      <vt:variant>
        <vt:i4>1966134</vt:i4>
      </vt:variant>
      <vt:variant>
        <vt:i4>525</vt:i4>
      </vt:variant>
      <vt:variant>
        <vt:i4>0</vt:i4>
      </vt:variant>
      <vt:variant>
        <vt:i4>5</vt:i4>
      </vt:variant>
      <vt:variant>
        <vt:lpwstr>mailto:Julie.murphy@concordiamat.co.uk</vt:lpwstr>
      </vt:variant>
      <vt:variant>
        <vt:lpwstr/>
      </vt:variant>
      <vt:variant>
        <vt:i4>6029356</vt:i4>
      </vt:variant>
      <vt:variant>
        <vt:i4>522</vt:i4>
      </vt:variant>
      <vt:variant>
        <vt:i4>0</vt:i4>
      </vt:variant>
      <vt:variant>
        <vt:i4>5</vt:i4>
      </vt:variant>
      <vt:variant>
        <vt:lpwstr>mailto:ceo@concordiamat.co.uk</vt:lpwstr>
      </vt:variant>
      <vt:variant>
        <vt:lpwstr/>
      </vt:variant>
      <vt:variant>
        <vt:i4>5570568</vt:i4>
      </vt:variant>
      <vt:variant>
        <vt:i4>519</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516</vt:i4>
      </vt:variant>
      <vt:variant>
        <vt:i4>0</vt:i4>
      </vt:variant>
      <vt:variant>
        <vt:i4>5</vt:i4>
      </vt:variant>
      <vt:variant>
        <vt:lpwstr>http://www.saferinternet.org.uk/</vt:lpwstr>
      </vt:variant>
      <vt:variant>
        <vt:lpwstr/>
      </vt:variant>
      <vt:variant>
        <vt:i4>262150</vt:i4>
      </vt:variant>
      <vt:variant>
        <vt:i4>513</vt:i4>
      </vt:variant>
      <vt:variant>
        <vt:i4>0</vt:i4>
      </vt:variant>
      <vt:variant>
        <vt:i4>5</vt:i4>
      </vt:variant>
      <vt:variant>
        <vt:lpwstr>https://www.thinkuknow.co.uk/</vt:lpwstr>
      </vt:variant>
      <vt:variant>
        <vt:lpwstr/>
      </vt:variant>
      <vt:variant>
        <vt:i4>5111872</vt:i4>
      </vt:variant>
      <vt:variant>
        <vt:i4>510</vt:i4>
      </vt:variant>
      <vt:variant>
        <vt:i4>0</vt:i4>
      </vt:variant>
      <vt:variant>
        <vt:i4>5</vt:i4>
      </vt:variant>
      <vt:variant>
        <vt:lpwstr>http://www.childnet.com/</vt:lpwstr>
      </vt:variant>
      <vt:variant>
        <vt:lpwstr/>
      </vt:variant>
      <vt:variant>
        <vt:i4>4325470</vt:i4>
      </vt:variant>
      <vt:variant>
        <vt:i4>507</vt:i4>
      </vt:variant>
      <vt:variant>
        <vt:i4>0</vt:i4>
      </vt:variant>
      <vt:variant>
        <vt:i4>5</vt:i4>
      </vt:variant>
      <vt:variant>
        <vt:lpwstr>http://www.beatbullying.org/</vt:lpwstr>
      </vt:variant>
      <vt:variant>
        <vt:lpwstr/>
      </vt:variant>
      <vt:variant>
        <vt:i4>5767169</vt:i4>
      </vt:variant>
      <vt:variant>
        <vt:i4>504</vt:i4>
      </vt:variant>
      <vt:variant>
        <vt:i4>0</vt:i4>
      </vt:variant>
      <vt:variant>
        <vt:i4>5</vt:i4>
      </vt:variant>
      <vt:variant>
        <vt:lpwstr>http://anti-bullyingalliance.org.uk/</vt:lpwstr>
      </vt:variant>
      <vt:variant>
        <vt:lpwstr/>
      </vt:variant>
      <vt:variant>
        <vt:i4>2818163</vt:i4>
      </vt:variant>
      <vt:variant>
        <vt:i4>501</vt:i4>
      </vt:variant>
      <vt:variant>
        <vt:i4>0</vt:i4>
      </vt:variant>
      <vt:variant>
        <vt:i4>5</vt:i4>
      </vt:variant>
      <vt:variant>
        <vt:lpwstr>http://www.childline.org.uk/pages/home.aspx</vt:lpwstr>
      </vt:variant>
      <vt:variant>
        <vt:lpwstr/>
      </vt:variant>
      <vt:variant>
        <vt:i4>262233</vt:i4>
      </vt:variant>
      <vt:variant>
        <vt:i4>498</vt:i4>
      </vt:variant>
      <vt:variant>
        <vt:i4>0</vt:i4>
      </vt:variant>
      <vt:variant>
        <vt:i4>5</vt:i4>
      </vt:variant>
      <vt:variant>
        <vt:lpwstr>http://www.nspcc.org.uk/</vt:lpwstr>
      </vt:variant>
      <vt:variant>
        <vt:lpwstr/>
      </vt:variant>
      <vt:variant>
        <vt:i4>3735675</vt:i4>
      </vt:variant>
      <vt:variant>
        <vt:i4>495</vt:i4>
      </vt:variant>
      <vt:variant>
        <vt:i4>0</vt:i4>
      </vt:variant>
      <vt:variant>
        <vt:i4>5</vt:i4>
      </vt:variant>
      <vt:variant>
        <vt:lpwstr>https://www.gov.uk/guidance/mental-health-and-wellbeing-support-in-schools-and-colleges</vt:lpwstr>
      </vt:variant>
      <vt:variant>
        <vt:lpwstr/>
      </vt:variant>
      <vt:variant>
        <vt:i4>2490469</vt:i4>
      </vt:variant>
      <vt:variant>
        <vt:i4>492</vt:i4>
      </vt:variant>
      <vt:variant>
        <vt:i4>0</vt:i4>
      </vt:variant>
      <vt:variant>
        <vt:i4>5</vt:i4>
      </vt:variant>
      <vt:variant>
        <vt:lpwstr>https://www.gov.uk/government/publications/preventing-and-tackling-bullying</vt:lpwstr>
      </vt:variant>
      <vt:variant>
        <vt:lpwstr/>
      </vt:variant>
      <vt:variant>
        <vt:i4>393223</vt:i4>
      </vt:variant>
      <vt:variant>
        <vt:i4>489</vt:i4>
      </vt:variant>
      <vt:variant>
        <vt:i4>0</vt:i4>
      </vt:variant>
      <vt:variant>
        <vt:i4>5</vt:i4>
      </vt:variant>
      <vt:variant>
        <vt:lpwstr>https://www.gov.uk/government/publications/education-recovery-support</vt:lpwstr>
      </vt:variant>
      <vt:variant>
        <vt:lpwstr/>
      </vt:variant>
      <vt:variant>
        <vt:i4>3932276</vt:i4>
      </vt:variant>
      <vt:variant>
        <vt:i4>486</vt:i4>
      </vt:variant>
      <vt:variant>
        <vt:i4>0</vt:i4>
      </vt:variant>
      <vt:variant>
        <vt:i4>5</vt:i4>
      </vt:variant>
      <vt:variant>
        <vt:lpwstr>https://www.minded.org.uk/Component/Details/685525</vt:lpwstr>
      </vt:variant>
      <vt:variant>
        <vt:lpwstr/>
      </vt:variant>
      <vt:variant>
        <vt:i4>2818148</vt:i4>
      </vt:variant>
      <vt:variant>
        <vt:i4>483</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480</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477</vt:i4>
      </vt:variant>
      <vt:variant>
        <vt:i4>0</vt:i4>
      </vt:variant>
      <vt:variant>
        <vt:i4>5</vt:i4>
      </vt:variant>
      <vt:variant>
        <vt:lpwstr>https://www.gov.uk/guidance/senior-mental-health-lead-training</vt:lpwstr>
      </vt:variant>
      <vt:variant>
        <vt:lpwstr/>
      </vt:variant>
      <vt:variant>
        <vt:i4>3342387</vt:i4>
      </vt:variant>
      <vt:variant>
        <vt:i4>474</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471</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655380</vt:i4>
      </vt:variant>
      <vt:variant>
        <vt:i4>468</vt:i4>
      </vt:variant>
      <vt:variant>
        <vt:i4>0</vt:i4>
      </vt:variant>
      <vt:variant>
        <vt:i4>5</vt:i4>
      </vt:variant>
      <vt:variant>
        <vt:lpwstr>https://www.operationencompass.org/operation-encompass-on-line-key-adult-briefing</vt:lpwstr>
      </vt:variant>
      <vt:variant>
        <vt:lpwstr/>
      </vt:variant>
      <vt:variant>
        <vt:i4>3342461</vt:i4>
      </vt:variant>
      <vt:variant>
        <vt:i4>465</vt:i4>
      </vt:variant>
      <vt:variant>
        <vt:i4>0</vt:i4>
      </vt:variant>
      <vt:variant>
        <vt:i4>5</vt:i4>
      </vt:variant>
      <vt:variant>
        <vt:lpwstr>https://www.gov.uk/government/publications/channel-guidance</vt:lpwstr>
      </vt:variant>
      <vt:variant>
        <vt:lpwstr/>
      </vt:variant>
      <vt:variant>
        <vt:i4>8060976</vt:i4>
      </vt:variant>
      <vt:variant>
        <vt:i4>462</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459</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456</vt:i4>
      </vt:variant>
      <vt:variant>
        <vt:i4>0</vt:i4>
      </vt:variant>
      <vt:variant>
        <vt:i4>5</vt:i4>
      </vt:variant>
      <vt:variant>
        <vt:lpwstr>https://www.gov.uk/government/publications/prevent-duty-guidance/revised-prevent-duty-guidance-for-england-and-wales</vt:lpwstr>
      </vt:variant>
      <vt:variant>
        <vt:lpwstr/>
      </vt:variant>
      <vt:variant>
        <vt:i4>7471153</vt:i4>
      </vt:variant>
      <vt:variant>
        <vt:i4>453</vt:i4>
      </vt:variant>
      <vt:variant>
        <vt:i4>0</vt:i4>
      </vt:variant>
      <vt:variant>
        <vt:i4>5</vt:i4>
      </vt:variant>
      <vt:variant>
        <vt:lpwstr>https://www.gov.uk/guidance/data-protection-in-schools/updates</vt:lpwstr>
      </vt:variant>
      <vt:variant>
        <vt:lpwstr/>
      </vt:variant>
      <vt:variant>
        <vt:i4>4194394</vt:i4>
      </vt:variant>
      <vt:variant>
        <vt:i4>450</vt:i4>
      </vt:variant>
      <vt:variant>
        <vt:i4>0</vt:i4>
      </vt:variant>
      <vt:variant>
        <vt:i4>5</vt:i4>
      </vt:variant>
      <vt:variant>
        <vt:lpwstr>https://www.gov.uk/government/publications/safeguarding-practitioners-information-sharing-advice</vt:lpwstr>
      </vt:variant>
      <vt:variant>
        <vt:lpwstr/>
      </vt:variant>
      <vt:variant>
        <vt:i4>3080287</vt:i4>
      </vt:variant>
      <vt:variant>
        <vt:i4>447</vt:i4>
      </vt:variant>
      <vt:variant>
        <vt:i4>0</vt:i4>
      </vt:variant>
      <vt:variant>
        <vt:i4>5</vt:i4>
      </vt:variant>
      <vt:variant>
        <vt:lpwstr>mailto:help@nspcc.org.uk</vt:lpwstr>
      </vt:variant>
      <vt:variant>
        <vt:lpwstr/>
      </vt:variant>
      <vt:variant>
        <vt:i4>2424904</vt:i4>
      </vt:variant>
      <vt:variant>
        <vt:i4>444</vt:i4>
      </vt:variant>
      <vt:variant>
        <vt:i4>0</vt:i4>
      </vt:variant>
      <vt:variant>
        <vt:i4>5</vt:i4>
      </vt:variant>
      <vt:variant>
        <vt:lpwstr>mailto:trust@concordiamat.co.uk</vt:lpwstr>
      </vt:variant>
      <vt:variant>
        <vt:lpwstr/>
      </vt:variant>
      <vt:variant>
        <vt:i4>6029356</vt:i4>
      </vt:variant>
      <vt:variant>
        <vt:i4>441</vt:i4>
      </vt:variant>
      <vt:variant>
        <vt:i4>0</vt:i4>
      </vt:variant>
      <vt:variant>
        <vt:i4>5</vt:i4>
      </vt:variant>
      <vt:variant>
        <vt:lpwstr>mailto:ceo@concordiamat.co.uk</vt:lpwstr>
      </vt:variant>
      <vt:variant>
        <vt:lpwstr/>
      </vt:variant>
      <vt:variant>
        <vt:i4>5898255</vt:i4>
      </vt:variant>
      <vt:variant>
        <vt:i4>438</vt:i4>
      </vt:variant>
      <vt:variant>
        <vt:i4>0</vt:i4>
      </vt:variant>
      <vt:variant>
        <vt:i4>5</vt:i4>
      </vt:variant>
      <vt:variant>
        <vt:lpwstr>https://www.gov.uk/government/publications/keeping-children-safe-in-education--2</vt:lpwstr>
      </vt:variant>
      <vt:variant>
        <vt:lpwstr/>
      </vt:variant>
      <vt:variant>
        <vt:i4>1507417</vt:i4>
      </vt:variant>
      <vt:variant>
        <vt:i4>435</vt:i4>
      </vt:variant>
      <vt:variant>
        <vt:i4>0</vt:i4>
      </vt:variant>
      <vt:variant>
        <vt:i4>5</vt:i4>
      </vt:variant>
      <vt:variant>
        <vt:lpwstr>https://www.gov.uk/government/publications/working-together-to-safeguard-children--2</vt:lpwstr>
      </vt:variant>
      <vt:variant>
        <vt:lpwstr/>
      </vt:variant>
      <vt:variant>
        <vt:i4>3539069</vt:i4>
      </vt:variant>
      <vt:variant>
        <vt:i4>432</vt:i4>
      </vt:variant>
      <vt:variant>
        <vt:i4>0</vt:i4>
      </vt:variant>
      <vt:variant>
        <vt:i4>5</vt:i4>
      </vt:variant>
      <vt:variant>
        <vt:lpwstr>https://www.cheshirewestscp.co.uk/</vt:lpwstr>
      </vt:variant>
      <vt:variant>
        <vt:lpwstr/>
      </vt:variant>
      <vt:variant>
        <vt:i4>589902</vt:i4>
      </vt:variant>
      <vt:variant>
        <vt:i4>429</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426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423</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420</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417</vt:i4>
      </vt:variant>
      <vt:variant>
        <vt:i4>0</vt:i4>
      </vt:variant>
      <vt:variant>
        <vt:i4>5</vt:i4>
      </vt:variant>
      <vt:variant>
        <vt:lpwstr>https://www.legislation.gov.uk/ukpga/2006/47/contents</vt:lpwstr>
      </vt:variant>
      <vt:variant>
        <vt:lpwstr/>
      </vt:variant>
      <vt:variant>
        <vt:i4>3997793</vt:i4>
      </vt:variant>
      <vt:variant>
        <vt:i4>414</vt:i4>
      </vt:variant>
      <vt:variant>
        <vt:i4>0</vt:i4>
      </vt:variant>
      <vt:variant>
        <vt:i4>5</vt:i4>
      </vt:variant>
      <vt:variant>
        <vt:lpwstr>https://www.legislation.gov.uk/uksi/2003/1910/contents/made</vt:lpwstr>
      </vt:variant>
      <vt:variant>
        <vt:lpwstr/>
      </vt:variant>
      <vt:variant>
        <vt:i4>4784139</vt:i4>
      </vt:variant>
      <vt:variant>
        <vt:i4>411</vt:i4>
      </vt:variant>
      <vt:variant>
        <vt:i4>0</vt:i4>
      </vt:variant>
      <vt:variant>
        <vt:i4>5</vt:i4>
      </vt:variant>
      <vt:variant>
        <vt:lpwstr>https://www.legislation.gov.uk/ukpga/2002/32/section/157/enacted</vt:lpwstr>
      </vt:variant>
      <vt:variant>
        <vt:lpwstr/>
      </vt:variant>
      <vt:variant>
        <vt:i4>5242973</vt:i4>
      </vt:variant>
      <vt:variant>
        <vt:i4>408</vt:i4>
      </vt:variant>
      <vt:variant>
        <vt:i4>0</vt:i4>
      </vt:variant>
      <vt:variant>
        <vt:i4>5</vt:i4>
      </vt:variant>
      <vt:variant>
        <vt:lpwstr>https://www.legislation.gov.uk/ukpga/2002/32/contents</vt:lpwstr>
      </vt:variant>
      <vt:variant>
        <vt:lpwstr/>
      </vt:variant>
      <vt:variant>
        <vt:i4>4325380</vt:i4>
      </vt:variant>
      <vt:variant>
        <vt:i4>405</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402</vt:i4>
      </vt:variant>
      <vt:variant>
        <vt:i4>0</vt:i4>
      </vt:variant>
      <vt:variant>
        <vt:i4>5</vt:i4>
      </vt:variant>
      <vt:variant>
        <vt:lpwstr>https://www.gov.uk/government/publications/working-together-to-safeguard-children--2</vt:lpwstr>
      </vt:variant>
      <vt:variant>
        <vt:lpwstr/>
      </vt:variant>
      <vt:variant>
        <vt:i4>5898255</vt:i4>
      </vt:variant>
      <vt:variant>
        <vt:i4>399</vt:i4>
      </vt:variant>
      <vt:variant>
        <vt:i4>0</vt:i4>
      </vt:variant>
      <vt:variant>
        <vt:i4>5</vt:i4>
      </vt:variant>
      <vt:variant>
        <vt:lpwstr>https://www.gov.uk/government/publications/keeping-children-safe-in-education--2</vt:lpwstr>
      </vt:variant>
      <vt:variant>
        <vt:lpwstr/>
      </vt:variant>
      <vt:variant>
        <vt:i4>1769527</vt:i4>
      </vt:variant>
      <vt:variant>
        <vt:i4>392</vt:i4>
      </vt:variant>
      <vt:variant>
        <vt:i4>0</vt:i4>
      </vt:variant>
      <vt:variant>
        <vt:i4>5</vt:i4>
      </vt:variant>
      <vt:variant>
        <vt:lpwstr/>
      </vt:variant>
      <vt:variant>
        <vt:lpwstr>_Toc207118353</vt:lpwstr>
      </vt:variant>
      <vt:variant>
        <vt:i4>1769527</vt:i4>
      </vt:variant>
      <vt:variant>
        <vt:i4>386</vt:i4>
      </vt:variant>
      <vt:variant>
        <vt:i4>0</vt:i4>
      </vt:variant>
      <vt:variant>
        <vt:i4>5</vt:i4>
      </vt:variant>
      <vt:variant>
        <vt:lpwstr/>
      </vt:variant>
      <vt:variant>
        <vt:lpwstr>_Toc207118352</vt:lpwstr>
      </vt:variant>
      <vt:variant>
        <vt:i4>1769527</vt:i4>
      </vt:variant>
      <vt:variant>
        <vt:i4>380</vt:i4>
      </vt:variant>
      <vt:variant>
        <vt:i4>0</vt:i4>
      </vt:variant>
      <vt:variant>
        <vt:i4>5</vt:i4>
      </vt:variant>
      <vt:variant>
        <vt:lpwstr/>
      </vt:variant>
      <vt:variant>
        <vt:lpwstr>_Toc207118351</vt:lpwstr>
      </vt:variant>
      <vt:variant>
        <vt:i4>1769527</vt:i4>
      </vt:variant>
      <vt:variant>
        <vt:i4>374</vt:i4>
      </vt:variant>
      <vt:variant>
        <vt:i4>0</vt:i4>
      </vt:variant>
      <vt:variant>
        <vt:i4>5</vt:i4>
      </vt:variant>
      <vt:variant>
        <vt:lpwstr/>
      </vt:variant>
      <vt:variant>
        <vt:lpwstr>_Toc207118350</vt:lpwstr>
      </vt:variant>
      <vt:variant>
        <vt:i4>1703991</vt:i4>
      </vt:variant>
      <vt:variant>
        <vt:i4>368</vt:i4>
      </vt:variant>
      <vt:variant>
        <vt:i4>0</vt:i4>
      </vt:variant>
      <vt:variant>
        <vt:i4>5</vt:i4>
      </vt:variant>
      <vt:variant>
        <vt:lpwstr/>
      </vt:variant>
      <vt:variant>
        <vt:lpwstr>_Toc207118349</vt:lpwstr>
      </vt:variant>
      <vt:variant>
        <vt:i4>1703991</vt:i4>
      </vt:variant>
      <vt:variant>
        <vt:i4>362</vt:i4>
      </vt:variant>
      <vt:variant>
        <vt:i4>0</vt:i4>
      </vt:variant>
      <vt:variant>
        <vt:i4>5</vt:i4>
      </vt:variant>
      <vt:variant>
        <vt:lpwstr/>
      </vt:variant>
      <vt:variant>
        <vt:lpwstr>_Toc207118348</vt:lpwstr>
      </vt:variant>
      <vt:variant>
        <vt:i4>1703991</vt:i4>
      </vt:variant>
      <vt:variant>
        <vt:i4>356</vt:i4>
      </vt:variant>
      <vt:variant>
        <vt:i4>0</vt:i4>
      </vt:variant>
      <vt:variant>
        <vt:i4>5</vt:i4>
      </vt:variant>
      <vt:variant>
        <vt:lpwstr/>
      </vt:variant>
      <vt:variant>
        <vt:lpwstr>_Toc207118347</vt:lpwstr>
      </vt:variant>
      <vt:variant>
        <vt:i4>1703991</vt:i4>
      </vt:variant>
      <vt:variant>
        <vt:i4>350</vt:i4>
      </vt:variant>
      <vt:variant>
        <vt:i4>0</vt:i4>
      </vt:variant>
      <vt:variant>
        <vt:i4>5</vt:i4>
      </vt:variant>
      <vt:variant>
        <vt:lpwstr/>
      </vt:variant>
      <vt:variant>
        <vt:lpwstr>_Toc207118346</vt:lpwstr>
      </vt:variant>
      <vt:variant>
        <vt:i4>1703991</vt:i4>
      </vt:variant>
      <vt:variant>
        <vt:i4>344</vt:i4>
      </vt:variant>
      <vt:variant>
        <vt:i4>0</vt:i4>
      </vt:variant>
      <vt:variant>
        <vt:i4>5</vt:i4>
      </vt:variant>
      <vt:variant>
        <vt:lpwstr/>
      </vt:variant>
      <vt:variant>
        <vt:lpwstr>_Toc207118345</vt:lpwstr>
      </vt:variant>
      <vt:variant>
        <vt:i4>1703991</vt:i4>
      </vt:variant>
      <vt:variant>
        <vt:i4>338</vt:i4>
      </vt:variant>
      <vt:variant>
        <vt:i4>0</vt:i4>
      </vt:variant>
      <vt:variant>
        <vt:i4>5</vt:i4>
      </vt:variant>
      <vt:variant>
        <vt:lpwstr/>
      </vt:variant>
      <vt:variant>
        <vt:lpwstr>_Toc207118344</vt:lpwstr>
      </vt:variant>
      <vt:variant>
        <vt:i4>1703991</vt:i4>
      </vt:variant>
      <vt:variant>
        <vt:i4>332</vt:i4>
      </vt:variant>
      <vt:variant>
        <vt:i4>0</vt:i4>
      </vt:variant>
      <vt:variant>
        <vt:i4>5</vt:i4>
      </vt:variant>
      <vt:variant>
        <vt:lpwstr/>
      </vt:variant>
      <vt:variant>
        <vt:lpwstr>_Toc207118343</vt:lpwstr>
      </vt:variant>
      <vt:variant>
        <vt:i4>1703991</vt:i4>
      </vt:variant>
      <vt:variant>
        <vt:i4>326</vt:i4>
      </vt:variant>
      <vt:variant>
        <vt:i4>0</vt:i4>
      </vt:variant>
      <vt:variant>
        <vt:i4>5</vt:i4>
      </vt:variant>
      <vt:variant>
        <vt:lpwstr/>
      </vt:variant>
      <vt:variant>
        <vt:lpwstr>_Toc207118342</vt:lpwstr>
      </vt:variant>
      <vt:variant>
        <vt:i4>1703991</vt:i4>
      </vt:variant>
      <vt:variant>
        <vt:i4>320</vt:i4>
      </vt:variant>
      <vt:variant>
        <vt:i4>0</vt:i4>
      </vt:variant>
      <vt:variant>
        <vt:i4>5</vt:i4>
      </vt:variant>
      <vt:variant>
        <vt:lpwstr/>
      </vt:variant>
      <vt:variant>
        <vt:lpwstr>_Toc207118341</vt:lpwstr>
      </vt:variant>
      <vt:variant>
        <vt:i4>1703991</vt:i4>
      </vt:variant>
      <vt:variant>
        <vt:i4>314</vt:i4>
      </vt:variant>
      <vt:variant>
        <vt:i4>0</vt:i4>
      </vt:variant>
      <vt:variant>
        <vt:i4>5</vt:i4>
      </vt:variant>
      <vt:variant>
        <vt:lpwstr/>
      </vt:variant>
      <vt:variant>
        <vt:lpwstr>_Toc207118340</vt:lpwstr>
      </vt:variant>
      <vt:variant>
        <vt:i4>1900599</vt:i4>
      </vt:variant>
      <vt:variant>
        <vt:i4>308</vt:i4>
      </vt:variant>
      <vt:variant>
        <vt:i4>0</vt:i4>
      </vt:variant>
      <vt:variant>
        <vt:i4>5</vt:i4>
      </vt:variant>
      <vt:variant>
        <vt:lpwstr/>
      </vt:variant>
      <vt:variant>
        <vt:lpwstr>_Toc207118339</vt:lpwstr>
      </vt:variant>
      <vt:variant>
        <vt:i4>1900599</vt:i4>
      </vt:variant>
      <vt:variant>
        <vt:i4>302</vt:i4>
      </vt:variant>
      <vt:variant>
        <vt:i4>0</vt:i4>
      </vt:variant>
      <vt:variant>
        <vt:i4>5</vt:i4>
      </vt:variant>
      <vt:variant>
        <vt:lpwstr/>
      </vt:variant>
      <vt:variant>
        <vt:lpwstr>_Toc207118338</vt:lpwstr>
      </vt:variant>
      <vt:variant>
        <vt:i4>1900599</vt:i4>
      </vt:variant>
      <vt:variant>
        <vt:i4>296</vt:i4>
      </vt:variant>
      <vt:variant>
        <vt:i4>0</vt:i4>
      </vt:variant>
      <vt:variant>
        <vt:i4>5</vt:i4>
      </vt:variant>
      <vt:variant>
        <vt:lpwstr/>
      </vt:variant>
      <vt:variant>
        <vt:lpwstr>_Toc207118337</vt:lpwstr>
      </vt:variant>
      <vt:variant>
        <vt:i4>1900599</vt:i4>
      </vt:variant>
      <vt:variant>
        <vt:i4>290</vt:i4>
      </vt:variant>
      <vt:variant>
        <vt:i4>0</vt:i4>
      </vt:variant>
      <vt:variant>
        <vt:i4>5</vt:i4>
      </vt:variant>
      <vt:variant>
        <vt:lpwstr/>
      </vt:variant>
      <vt:variant>
        <vt:lpwstr>_Toc207118336</vt:lpwstr>
      </vt:variant>
      <vt:variant>
        <vt:i4>1900599</vt:i4>
      </vt:variant>
      <vt:variant>
        <vt:i4>284</vt:i4>
      </vt:variant>
      <vt:variant>
        <vt:i4>0</vt:i4>
      </vt:variant>
      <vt:variant>
        <vt:i4>5</vt:i4>
      </vt:variant>
      <vt:variant>
        <vt:lpwstr/>
      </vt:variant>
      <vt:variant>
        <vt:lpwstr>_Toc207118335</vt:lpwstr>
      </vt:variant>
      <vt:variant>
        <vt:i4>1900599</vt:i4>
      </vt:variant>
      <vt:variant>
        <vt:i4>278</vt:i4>
      </vt:variant>
      <vt:variant>
        <vt:i4>0</vt:i4>
      </vt:variant>
      <vt:variant>
        <vt:i4>5</vt:i4>
      </vt:variant>
      <vt:variant>
        <vt:lpwstr/>
      </vt:variant>
      <vt:variant>
        <vt:lpwstr>_Toc207118334</vt:lpwstr>
      </vt:variant>
      <vt:variant>
        <vt:i4>1900599</vt:i4>
      </vt:variant>
      <vt:variant>
        <vt:i4>272</vt:i4>
      </vt:variant>
      <vt:variant>
        <vt:i4>0</vt:i4>
      </vt:variant>
      <vt:variant>
        <vt:i4>5</vt:i4>
      </vt:variant>
      <vt:variant>
        <vt:lpwstr/>
      </vt:variant>
      <vt:variant>
        <vt:lpwstr>_Toc207118333</vt:lpwstr>
      </vt:variant>
      <vt:variant>
        <vt:i4>1900599</vt:i4>
      </vt:variant>
      <vt:variant>
        <vt:i4>266</vt:i4>
      </vt:variant>
      <vt:variant>
        <vt:i4>0</vt:i4>
      </vt:variant>
      <vt:variant>
        <vt:i4>5</vt:i4>
      </vt:variant>
      <vt:variant>
        <vt:lpwstr/>
      </vt:variant>
      <vt:variant>
        <vt:lpwstr>_Toc207118332</vt:lpwstr>
      </vt:variant>
      <vt:variant>
        <vt:i4>1900599</vt:i4>
      </vt:variant>
      <vt:variant>
        <vt:i4>260</vt:i4>
      </vt:variant>
      <vt:variant>
        <vt:i4>0</vt:i4>
      </vt:variant>
      <vt:variant>
        <vt:i4>5</vt:i4>
      </vt:variant>
      <vt:variant>
        <vt:lpwstr/>
      </vt:variant>
      <vt:variant>
        <vt:lpwstr>_Toc207118331</vt:lpwstr>
      </vt:variant>
      <vt:variant>
        <vt:i4>1900599</vt:i4>
      </vt:variant>
      <vt:variant>
        <vt:i4>254</vt:i4>
      </vt:variant>
      <vt:variant>
        <vt:i4>0</vt:i4>
      </vt:variant>
      <vt:variant>
        <vt:i4>5</vt:i4>
      </vt:variant>
      <vt:variant>
        <vt:lpwstr/>
      </vt:variant>
      <vt:variant>
        <vt:lpwstr>_Toc207118330</vt:lpwstr>
      </vt:variant>
      <vt:variant>
        <vt:i4>1835063</vt:i4>
      </vt:variant>
      <vt:variant>
        <vt:i4>248</vt:i4>
      </vt:variant>
      <vt:variant>
        <vt:i4>0</vt:i4>
      </vt:variant>
      <vt:variant>
        <vt:i4>5</vt:i4>
      </vt:variant>
      <vt:variant>
        <vt:lpwstr/>
      </vt:variant>
      <vt:variant>
        <vt:lpwstr>_Toc207118329</vt:lpwstr>
      </vt:variant>
      <vt:variant>
        <vt:i4>1835063</vt:i4>
      </vt:variant>
      <vt:variant>
        <vt:i4>242</vt:i4>
      </vt:variant>
      <vt:variant>
        <vt:i4>0</vt:i4>
      </vt:variant>
      <vt:variant>
        <vt:i4>5</vt:i4>
      </vt:variant>
      <vt:variant>
        <vt:lpwstr/>
      </vt:variant>
      <vt:variant>
        <vt:lpwstr>_Toc207118328</vt:lpwstr>
      </vt:variant>
      <vt:variant>
        <vt:i4>1835063</vt:i4>
      </vt:variant>
      <vt:variant>
        <vt:i4>236</vt:i4>
      </vt:variant>
      <vt:variant>
        <vt:i4>0</vt:i4>
      </vt:variant>
      <vt:variant>
        <vt:i4>5</vt:i4>
      </vt:variant>
      <vt:variant>
        <vt:lpwstr/>
      </vt:variant>
      <vt:variant>
        <vt:lpwstr>_Toc207118327</vt:lpwstr>
      </vt:variant>
      <vt:variant>
        <vt:i4>1835063</vt:i4>
      </vt:variant>
      <vt:variant>
        <vt:i4>230</vt:i4>
      </vt:variant>
      <vt:variant>
        <vt:i4>0</vt:i4>
      </vt:variant>
      <vt:variant>
        <vt:i4>5</vt:i4>
      </vt:variant>
      <vt:variant>
        <vt:lpwstr/>
      </vt:variant>
      <vt:variant>
        <vt:lpwstr>_Toc207118326</vt:lpwstr>
      </vt:variant>
      <vt:variant>
        <vt:i4>1835063</vt:i4>
      </vt:variant>
      <vt:variant>
        <vt:i4>224</vt:i4>
      </vt:variant>
      <vt:variant>
        <vt:i4>0</vt:i4>
      </vt:variant>
      <vt:variant>
        <vt:i4>5</vt:i4>
      </vt:variant>
      <vt:variant>
        <vt:lpwstr/>
      </vt:variant>
      <vt:variant>
        <vt:lpwstr>_Toc207118325</vt:lpwstr>
      </vt:variant>
      <vt:variant>
        <vt:i4>1835063</vt:i4>
      </vt:variant>
      <vt:variant>
        <vt:i4>218</vt:i4>
      </vt:variant>
      <vt:variant>
        <vt:i4>0</vt:i4>
      </vt:variant>
      <vt:variant>
        <vt:i4>5</vt:i4>
      </vt:variant>
      <vt:variant>
        <vt:lpwstr/>
      </vt:variant>
      <vt:variant>
        <vt:lpwstr>_Toc207118324</vt:lpwstr>
      </vt:variant>
      <vt:variant>
        <vt:i4>1835063</vt:i4>
      </vt:variant>
      <vt:variant>
        <vt:i4>212</vt:i4>
      </vt:variant>
      <vt:variant>
        <vt:i4>0</vt:i4>
      </vt:variant>
      <vt:variant>
        <vt:i4>5</vt:i4>
      </vt:variant>
      <vt:variant>
        <vt:lpwstr/>
      </vt:variant>
      <vt:variant>
        <vt:lpwstr>_Toc207118323</vt:lpwstr>
      </vt:variant>
      <vt:variant>
        <vt:i4>1835063</vt:i4>
      </vt:variant>
      <vt:variant>
        <vt:i4>206</vt:i4>
      </vt:variant>
      <vt:variant>
        <vt:i4>0</vt:i4>
      </vt:variant>
      <vt:variant>
        <vt:i4>5</vt:i4>
      </vt:variant>
      <vt:variant>
        <vt:lpwstr/>
      </vt:variant>
      <vt:variant>
        <vt:lpwstr>_Toc207118322</vt:lpwstr>
      </vt:variant>
      <vt:variant>
        <vt:i4>1835063</vt:i4>
      </vt:variant>
      <vt:variant>
        <vt:i4>200</vt:i4>
      </vt:variant>
      <vt:variant>
        <vt:i4>0</vt:i4>
      </vt:variant>
      <vt:variant>
        <vt:i4>5</vt:i4>
      </vt:variant>
      <vt:variant>
        <vt:lpwstr/>
      </vt:variant>
      <vt:variant>
        <vt:lpwstr>_Toc207118321</vt:lpwstr>
      </vt:variant>
      <vt:variant>
        <vt:i4>1835063</vt:i4>
      </vt:variant>
      <vt:variant>
        <vt:i4>194</vt:i4>
      </vt:variant>
      <vt:variant>
        <vt:i4>0</vt:i4>
      </vt:variant>
      <vt:variant>
        <vt:i4>5</vt:i4>
      </vt:variant>
      <vt:variant>
        <vt:lpwstr/>
      </vt:variant>
      <vt:variant>
        <vt:lpwstr>_Toc207118320</vt:lpwstr>
      </vt:variant>
      <vt:variant>
        <vt:i4>2031671</vt:i4>
      </vt:variant>
      <vt:variant>
        <vt:i4>188</vt:i4>
      </vt:variant>
      <vt:variant>
        <vt:i4>0</vt:i4>
      </vt:variant>
      <vt:variant>
        <vt:i4>5</vt:i4>
      </vt:variant>
      <vt:variant>
        <vt:lpwstr/>
      </vt:variant>
      <vt:variant>
        <vt:lpwstr>_Toc207118319</vt:lpwstr>
      </vt:variant>
      <vt:variant>
        <vt:i4>2031671</vt:i4>
      </vt:variant>
      <vt:variant>
        <vt:i4>182</vt:i4>
      </vt:variant>
      <vt:variant>
        <vt:i4>0</vt:i4>
      </vt:variant>
      <vt:variant>
        <vt:i4>5</vt:i4>
      </vt:variant>
      <vt:variant>
        <vt:lpwstr/>
      </vt:variant>
      <vt:variant>
        <vt:lpwstr>_Toc207118318</vt:lpwstr>
      </vt:variant>
      <vt:variant>
        <vt:i4>2031671</vt:i4>
      </vt:variant>
      <vt:variant>
        <vt:i4>176</vt:i4>
      </vt:variant>
      <vt:variant>
        <vt:i4>0</vt:i4>
      </vt:variant>
      <vt:variant>
        <vt:i4>5</vt:i4>
      </vt:variant>
      <vt:variant>
        <vt:lpwstr/>
      </vt:variant>
      <vt:variant>
        <vt:lpwstr>_Toc207118317</vt:lpwstr>
      </vt:variant>
      <vt:variant>
        <vt:i4>2031671</vt:i4>
      </vt:variant>
      <vt:variant>
        <vt:i4>170</vt:i4>
      </vt:variant>
      <vt:variant>
        <vt:i4>0</vt:i4>
      </vt:variant>
      <vt:variant>
        <vt:i4>5</vt:i4>
      </vt:variant>
      <vt:variant>
        <vt:lpwstr/>
      </vt:variant>
      <vt:variant>
        <vt:lpwstr>_Toc207118316</vt:lpwstr>
      </vt:variant>
      <vt:variant>
        <vt:i4>2031671</vt:i4>
      </vt:variant>
      <vt:variant>
        <vt:i4>164</vt:i4>
      </vt:variant>
      <vt:variant>
        <vt:i4>0</vt:i4>
      </vt:variant>
      <vt:variant>
        <vt:i4>5</vt:i4>
      </vt:variant>
      <vt:variant>
        <vt:lpwstr/>
      </vt:variant>
      <vt:variant>
        <vt:lpwstr>_Toc207118315</vt:lpwstr>
      </vt:variant>
      <vt:variant>
        <vt:i4>2031671</vt:i4>
      </vt:variant>
      <vt:variant>
        <vt:i4>158</vt:i4>
      </vt:variant>
      <vt:variant>
        <vt:i4>0</vt:i4>
      </vt:variant>
      <vt:variant>
        <vt:i4>5</vt:i4>
      </vt:variant>
      <vt:variant>
        <vt:lpwstr/>
      </vt:variant>
      <vt:variant>
        <vt:lpwstr>_Toc207118314</vt:lpwstr>
      </vt:variant>
      <vt:variant>
        <vt:i4>2031671</vt:i4>
      </vt:variant>
      <vt:variant>
        <vt:i4>152</vt:i4>
      </vt:variant>
      <vt:variant>
        <vt:i4>0</vt:i4>
      </vt:variant>
      <vt:variant>
        <vt:i4>5</vt:i4>
      </vt:variant>
      <vt:variant>
        <vt:lpwstr/>
      </vt:variant>
      <vt:variant>
        <vt:lpwstr>_Toc207118313</vt:lpwstr>
      </vt:variant>
      <vt:variant>
        <vt:i4>2031671</vt:i4>
      </vt:variant>
      <vt:variant>
        <vt:i4>146</vt:i4>
      </vt:variant>
      <vt:variant>
        <vt:i4>0</vt:i4>
      </vt:variant>
      <vt:variant>
        <vt:i4>5</vt:i4>
      </vt:variant>
      <vt:variant>
        <vt:lpwstr/>
      </vt:variant>
      <vt:variant>
        <vt:lpwstr>_Toc207118312</vt:lpwstr>
      </vt:variant>
      <vt:variant>
        <vt:i4>2031671</vt:i4>
      </vt:variant>
      <vt:variant>
        <vt:i4>140</vt:i4>
      </vt:variant>
      <vt:variant>
        <vt:i4>0</vt:i4>
      </vt:variant>
      <vt:variant>
        <vt:i4>5</vt:i4>
      </vt:variant>
      <vt:variant>
        <vt:lpwstr/>
      </vt:variant>
      <vt:variant>
        <vt:lpwstr>_Toc207118311</vt:lpwstr>
      </vt:variant>
      <vt:variant>
        <vt:i4>2031671</vt:i4>
      </vt:variant>
      <vt:variant>
        <vt:i4>134</vt:i4>
      </vt:variant>
      <vt:variant>
        <vt:i4>0</vt:i4>
      </vt:variant>
      <vt:variant>
        <vt:i4>5</vt:i4>
      </vt:variant>
      <vt:variant>
        <vt:lpwstr/>
      </vt:variant>
      <vt:variant>
        <vt:lpwstr>_Toc207118310</vt:lpwstr>
      </vt:variant>
      <vt:variant>
        <vt:i4>1966135</vt:i4>
      </vt:variant>
      <vt:variant>
        <vt:i4>128</vt:i4>
      </vt:variant>
      <vt:variant>
        <vt:i4>0</vt:i4>
      </vt:variant>
      <vt:variant>
        <vt:i4>5</vt:i4>
      </vt:variant>
      <vt:variant>
        <vt:lpwstr/>
      </vt:variant>
      <vt:variant>
        <vt:lpwstr>_Toc207118309</vt:lpwstr>
      </vt:variant>
      <vt:variant>
        <vt:i4>1966135</vt:i4>
      </vt:variant>
      <vt:variant>
        <vt:i4>122</vt:i4>
      </vt:variant>
      <vt:variant>
        <vt:i4>0</vt:i4>
      </vt:variant>
      <vt:variant>
        <vt:i4>5</vt:i4>
      </vt:variant>
      <vt:variant>
        <vt:lpwstr/>
      </vt:variant>
      <vt:variant>
        <vt:lpwstr>_Toc207118308</vt:lpwstr>
      </vt:variant>
      <vt:variant>
        <vt:i4>1966135</vt:i4>
      </vt:variant>
      <vt:variant>
        <vt:i4>116</vt:i4>
      </vt:variant>
      <vt:variant>
        <vt:i4>0</vt:i4>
      </vt:variant>
      <vt:variant>
        <vt:i4>5</vt:i4>
      </vt:variant>
      <vt:variant>
        <vt:lpwstr/>
      </vt:variant>
      <vt:variant>
        <vt:lpwstr>_Toc207118307</vt:lpwstr>
      </vt:variant>
      <vt:variant>
        <vt:i4>1966135</vt:i4>
      </vt:variant>
      <vt:variant>
        <vt:i4>110</vt:i4>
      </vt:variant>
      <vt:variant>
        <vt:i4>0</vt:i4>
      </vt:variant>
      <vt:variant>
        <vt:i4>5</vt:i4>
      </vt:variant>
      <vt:variant>
        <vt:lpwstr/>
      </vt:variant>
      <vt:variant>
        <vt:lpwstr>_Toc207118306</vt:lpwstr>
      </vt:variant>
      <vt:variant>
        <vt:i4>1966135</vt:i4>
      </vt:variant>
      <vt:variant>
        <vt:i4>104</vt:i4>
      </vt:variant>
      <vt:variant>
        <vt:i4>0</vt:i4>
      </vt:variant>
      <vt:variant>
        <vt:i4>5</vt:i4>
      </vt:variant>
      <vt:variant>
        <vt:lpwstr/>
      </vt:variant>
      <vt:variant>
        <vt:lpwstr>_Toc207118305</vt:lpwstr>
      </vt:variant>
      <vt:variant>
        <vt:i4>1966135</vt:i4>
      </vt:variant>
      <vt:variant>
        <vt:i4>98</vt:i4>
      </vt:variant>
      <vt:variant>
        <vt:i4>0</vt:i4>
      </vt:variant>
      <vt:variant>
        <vt:i4>5</vt:i4>
      </vt:variant>
      <vt:variant>
        <vt:lpwstr/>
      </vt:variant>
      <vt:variant>
        <vt:lpwstr>_Toc207118304</vt:lpwstr>
      </vt:variant>
      <vt:variant>
        <vt:i4>1966135</vt:i4>
      </vt:variant>
      <vt:variant>
        <vt:i4>92</vt:i4>
      </vt:variant>
      <vt:variant>
        <vt:i4>0</vt:i4>
      </vt:variant>
      <vt:variant>
        <vt:i4>5</vt:i4>
      </vt:variant>
      <vt:variant>
        <vt:lpwstr/>
      </vt:variant>
      <vt:variant>
        <vt:lpwstr>_Toc207118303</vt:lpwstr>
      </vt:variant>
      <vt:variant>
        <vt:i4>1966135</vt:i4>
      </vt:variant>
      <vt:variant>
        <vt:i4>86</vt:i4>
      </vt:variant>
      <vt:variant>
        <vt:i4>0</vt:i4>
      </vt:variant>
      <vt:variant>
        <vt:i4>5</vt:i4>
      </vt:variant>
      <vt:variant>
        <vt:lpwstr/>
      </vt:variant>
      <vt:variant>
        <vt:lpwstr>_Toc207118302</vt:lpwstr>
      </vt:variant>
      <vt:variant>
        <vt:i4>1966135</vt:i4>
      </vt:variant>
      <vt:variant>
        <vt:i4>80</vt:i4>
      </vt:variant>
      <vt:variant>
        <vt:i4>0</vt:i4>
      </vt:variant>
      <vt:variant>
        <vt:i4>5</vt:i4>
      </vt:variant>
      <vt:variant>
        <vt:lpwstr/>
      </vt:variant>
      <vt:variant>
        <vt:lpwstr>_Toc207118301</vt:lpwstr>
      </vt:variant>
      <vt:variant>
        <vt:i4>1966135</vt:i4>
      </vt:variant>
      <vt:variant>
        <vt:i4>74</vt:i4>
      </vt:variant>
      <vt:variant>
        <vt:i4>0</vt:i4>
      </vt:variant>
      <vt:variant>
        <vt:i4>5</vt:i4>
      </vt:variant>
      <vt:variant>
        <vt:lpwstr/>
      </vt:variant>
      <vt:variant>
        <vt:lpwstr>_Toc207118300</vt:lpwstr>
      </vt:variant>
      <vt:variant>
        <vt:i4>1507382</vt:i4>
      </vt:variant>
      <vt:variant>
        <vt:i4>68</vt:i4>
      </vt:variant>
      <vt:variant>
        <vt:i4>0</vt:i4>
      </vt:variant>
      <vt:variant>
        <vt:i4>5</vt:i4>
      </vt:variant>
      <vt:variant>
        <vt:lpwstr/>
      </vt:variant>
      <vt:variant>
        <vt:lpwstr>_Toc207118299</vt:lpwstr>
      </vt:variant>
      <vt:variant>
        <vt:i4>1507382</vt:i4>
      </vt:variant>
      <vt:variant>
        <vt:i4>62</vt:i4>
      </vt:variant>
      <vt:variant>
        <vt:i4>0</vt:i4>
      </vt:variant>
      <vt:variant>
        <vt:i4>5</vt:i4>
      </vt:variant>
      <vt:variant>
        <vt:lpwstr/>
      </vt:variant>
      <vt:variant>
        <vt:lpwstr>_Toc207118298</vt:lpwstr>
      </vt:variant>
      <vt:variant>
        <vt:i4>1507382</vt:i4>
      </vt:variant>
      <vt:variant>
        <vt:i4>56</vt:i4>
      </vt:variant>
      <vt:variant>
        <vt:i4>0</vt:i4>
      </vt:variant>
      <vt:variant>
        <vt:i4>5</vt:i4>
      </vt:variant>
      <vt:variant>
        <vt:lpwstr/>
      </vt:variant>
      <vt:variant>
        <vt:lpwstr>_Toc207118297</vt:lpwstr>
      </vt:variant>
      <vt:variant>
        <vt:i4>1507382</vt:i4>
      </vt:variant>
      <vt:variant>
        <vt:i4>50</vt:i4>
      </vt:variant>
      <vt:variant>
        <vt:i4>0</vt:i4>
      </vt:variant>
      <vt:variant>
        <vt:i4>5</vt:i4>
      </vt:variant>
      <vt:variant>
        <vt:lpwstr/>
      </vt:variant>
      <vt:variant>
        <vt:lpwstr>_Toc207118296</vt:lpwstr>
      </vt:variant>
      <vt:variant>
        <vt:i4>1507382</vt:i4>
      </vt:variant>
      <vt:variant>
        <vt:i4>44</vt:i4>
      </vt:variant>
      <vt:variant>
        <vt:i4>0</vt:i4>
      </vt:variant>
      <vt:variant>
        <vt:i4>5</vt:i4>
      </vt:variant>
      <vt:variant>
        <vt:lpwstr/>
      </vt:variant>
      <vt:variant>
        <vt:lpwstr>_Toc207118295</vt:lpwstr>
      </vt:variant>
      <vt:variant>
        <vt:i4>1507382</vt:i4>
      </vt:variant>
      <vt:variant>
        <vt:i4>38</vt:i4>
      </vt:variant>
      <vt:variant>
        <vt:i4>0</vt:i4>
      </vt:variant>
      <vt:variant>
        <vt:i4>5</vt:i4>
      </vt:variant>
      <vt:variant>
        <vt:lpwstr/>
      </vt:variant>
      <vt:variant>
        <vt:lpwstr>_Toc207118294</vt:lpwstr>
      </vt:variant>
      <vt:variant>
        <vt:i4>1507382</vt:i4>
      </vt:variant>
      <vt:variant>
        <vt:i4>32</vt:i4>
      </vt:variant>
      <vt:variant>
        <vt:i4>0</vt:i4>
      </vt:variant>
      <vt:variant>
        <vt:i4>5</vt:i4>
      </vt:variant>
      <vt:variant>
        <vt:lpwstr/>
      </vt:variant>
      <vt:variant>
        <vt:lpwstr>_Toc207118293</vt:lpwstr>
      </vt:variant>
      <vt:variant>
        <vt:i4>1507382</vt:i4>
      </vt:variant>
      <vt:variant>
        <vt:i4>26</vt:i4>
      </vt:variant>
      <vt:variant>
        <vt:i4>0</vt:i4>
      </vt:variant>
      <vt:variant>
        <vt:i4>5</vt:i4>
      </vt:variant>
      <vt:variant>
        <vt:lpwstr/>
      </vt:variant>
      <vt:variant>
        <vt:lpwstr>_Toc207118292</vt:lpwstr>
      </vt:variant>
      <vt:variant>
        <vt:i4>1507382</vt:i4>
      </vt:variant>
      <vt:variant>
        <vt:i4>20</vt:i4>
      </vt:variant>
      <vt:variant>
        <vt:i4>0</vt:i4>
      </vt:variant>
      <vt:variant>
        <vt:i4>5</vt:i4>
      </vt:variant>
      <vt:variant>
        <vt:lpwstr/>
      </vt:variant>
      <vt:variant>
        <vt:lpwstr>_Toc207118291</vt:lpwstr>
      </vt:variant>
      <vt:variant>
        <vt:i4>1507382</vt:i4>
      </vt:variant>
      <vt:variant>
        <vt:i4>14</vt:i4>
      </vt:variant>
      <vt:variant>
        <vt:i4>0</vt:i4>
      </vt:variant>
      <vt:variant>
        <vt:i4>5</vt:i4>
      </vt:variant>
      <vt:variant>
        <vt:lpwstr/>
      </vt:variant>
      <vt:variant>
        <vt:lpwstr>_Toc207118290</vt:lpwstr>
      </vt:variant>
      <vt:variant>
        <vt:i4>1441846</vt:i4>
      </vt:variant>
      <vt:variant>
        <vt:i4>8</vt:i4>
      </vt:variant>
      <vt:variant>
        <vt:i4>0</vt:i4>
      </vt:variant>
      <vt:variant>
        <vt:i4>5</vt:i4>
      </vt:variant>
      <vt:variant>
        <vt:lpwstr/>
      </vt:variant>
      <vt:variant>
        <vt:lpwstr>_Toc207118289</vt:lpwstr>
      </vt:variant>
      <vt:variant>
        <vt:i4>1441846</vt:i4>
      </vt:variant>
      <vt:variant>
        <vt:i4>2</vt:i4>
      </vt:variant>
      <vt:variant>
        <vt:i4>0</vt:i4>
      </vt:variant>
      <vt:variant>
        <vt:i4>5</vt:i4>
      </vt:variant>
      <vt:variant>
        <vt:lpwstr/>
      </vt:variant>
      <vt:variant>
        <vt:lpwstr>_Toc207118288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Policy Wimboldsley Primary School</dc:title>
  <dc:subject>date</dc:subject>
  <dc:creator>version 4</dc:creator>
  <cp:keywords/>
  <dc:description/>
  <cp:lastModifiedBy>Sarah Macaskill</cp:lastModifiedBy>
  <cp:revision>5</cp:revision>
  <dcterms:created xsi:type="dcterms:W3CDTF">2025-08-30T20:21:00Z</dcterms:created>
  <dcterms:modified xsi:type="dcterms:W3CDTF">2025-08-30T21:08:00Z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0x010100A970532BCE545E409BF51AC33ECB51A6</vt:lpwstr>
  </property>
  <property fmtid="{D5CDD505-2E9C-101B-9397-08002B2CF9AE}" pid="3" name="MediaServiceImageTags">
    <vt:lpwstr/>
  </property>
</Properties>
</file>